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B1" w:rsidRPr="001D70B1" w:rsidRDefault="001D70B1" w:rsidP="001D70B1">
      <w:pPr>
        <w:pStyle w:val="20"/>
        <w:shd w:val="clear" w:color="auto" w:fill="auto"/>
        <w:spacing w:line="298" w:lineRule="exact"/>
        <w:ind w:firstLine="709"/>
        <w:jc w:val="center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О проведенной прокуратурой района проверке в сфере реализации мясной продукции.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firstLine="709"/>
      </w:pPr>
      <w:r>
        <w:rPr>
          <w:color w:val="000000"/>
          <w:lang w:eastAsia="ru-RU" w:bidi="ru-RU"/>
        </w:rPr>
        <w:t xml:space="preserve">В соответствии с ч. 1 ст. 21 Федерального закона от 17.01.1992 </w:t>
      </w:r>
      <w:r>
        <w:rPr>
          <w:color w:val="000000"/>
          <w:lang w:val="en-US" w:bidi="en-US"/>
        </w:rPr>
        <w:t>N</w:t>
      </w:r>
      <w:r w:rsidRPr="003D17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2202-1 «О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прокуратуре Российской Федерации» предметом надзора за исполнением законов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является соблюдение Конституции Российской Федерации и исполнение законов,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действующих на территории Российской Федерации, в том числе органами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управления и руководителями коммерческих и некоммерческих организаций.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firstLine="709"/>
      </w:pPr>
      <w:r>
        <w:rPr>
          <w:color w:val="000000"/>
          <w:lang w:eastAsia="ru-RU" w:bidi="ru-RU"/>
        </w:rPr>
        <w:t>Прокуратурой района в соответствии с заданием прокуратуры Курской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области проведена проверка исполнения требований законодательства в сфере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реализации мясной продукции, в деятельности продуктовых магазинов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Солнцевского района.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firstLine="709"/>
        <w:jc w:val="left"/>
      </w:pPr>
      <w:r>
        <w:rPr>
          <w:color w:val="000000"/>
          <w:lang w:eastAsia="ru-RU" w:bidi="ru-RU"/>
        </w:rPr>
        <w:t xml:space="preserve">В соответствии с п. 2 ст. 3 Федерального закона от 02.01.2000 </w:t>
      </w:r>
      <w:r>
        <w:rPr>
          <w:color w:val="000000"/>
          <w:lang w:val="en-US" w:bidi="en-US"/>
        </w:rPr>
        <w:t>N</w:t>
      </w:r>
      <w:r w:rsidRPr="003D17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29-ФЗ (ред.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13.07.2015) "О качестве и безопасности пищевых продуктов" Не могут</w:t>
      </w:r>
      <w:r>
        <w:rPr>
          <w:color w:val="000000"/>
          <w:lang w:eastAsia="ru-RU" w:bidi="ru-RU"/>
        </w:rPr>
        <w:br/>
        <w:t>находиться в обороте пищевые продукты, материалы и изделия, которые не имеют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маркировки, содержащей сведения, предусмотренные законом или нормативными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документами, либо в отношении которых не имеется такой информации.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left="50" w:firstLine="709"/>
      </w:pPr>
      <w:r>
        <w:rPr>
          <w:color w:val="000000"/>
          <w:lang w:eastAsia="ru-RU" w:bidi="ru-RU"/>
        </w:rPr>
        <w:t>Согласно ст. 2.1 Закона РФ от 14.05.1993 № 4979-1 «О ветеринарии»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ветеринарные правила являются нормативными правовыми актами,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устанавливающими обязательные для исполнения физическими лицами 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юридическими лицами требования при осуществлении профилактических,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диагностических, лечебных, ограничительных и иных мероприятий, установлении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отмене на территории Российской Федерации карантина и иных ограничений,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направленных на предотвращение распространения и ликвидацию очагов заразных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иных болезней животных.</w:t>
      </w:r>
    </w:p>
    <w:p w:rsidR="001D70B1" w:rsidRDefault="001D70B1" w:rsidP="001D70B1">
      <w:pPr>
        <w:pStyle w:val="20"/>
        <w:shd w:val="clear" w:color="auto" w:fill="auto"/>
        <w:tabs>
          <w:tab w:val="left" w:pos="3261"/>
          <w:tab w:val="left" w:pos="4110"/>
          <w:tab w:val="left" w:pos="4504"/>
          <w:tab w:val="left" w:pos="5613"/>
          <w:tab w:val="left" w:pos="8426"/>
          <w:tab w:val="left" w:pos="10322"/>
        </w:tabs>
        <w:spacing w:line="288" w:lineRule="exact"/>
        <w:ind w:left="50" w:firstLine="709"/>
      </w:pPr>
      <w:r>
        <w:rPr>
          <w:color w:val="000000"/>
          <w:lang w:eastAsia="ru-RU" w:bidi="ru-RU"/>
        </w:rPr>
        <w:t>Ветеринарные правила разрабатывает и утверждает федеральный орган</w:t>
      </w:r>
      <w:r>
        <w:rPr>
          <w:color w:val="000000"/>
          <w:lang w:eastAsia="ru-RU" w:bidi="ru-RU"/>
        </w:rPr>
        <w:t xml:space="preserve"> исполнительной </w:t>
      </w:r>
      <w:r>
        <w:rPr>
          <w:color w:val="000000"/>
          <w:lang w:eastAsia="ru-RU" w:bidi="ru-RU"/>
        </w:rPr>
        <w:t>власти</w:t>
      </w:r>
      <w:r>
        <w:rPr>
          <w:color w:val="000000"/>
          <w:lang w:eastAsia="ru-RU" w:bidi="ru-RU"/>
        </w:rPr>
        <w:t xml:space="preserve"> в </w:t>
      </w:r>
      <w:r w:rsidRPr="001D70B1">
        <w:t>области</w:t>
      </w:r>
      <w:r>
        <w:t xml:space="preserve"> </w:t>
      </w:r>
      <w:r w:rsidRPr="001D70B1">
        <w:t>нормативно</w:t>
      </w:r>
      <w:r>
        <w:rPr>
          <w:color w:val="000000"/>
          <w:lang w:eastAsia="ru-RU" w:bidi="ru-RU"/>
        </w:rPr>
        <w:t xml:space="preserve">-правового 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 xml:space="preserve">егулирования 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ветеринарии.</w:t>
      </w:r>
    </w:p>
    <w:p w:rsidR="001D70B1" w:rsidRDefault="001D70B1" w:rsidP="001D70B1">
      <w:pPr>
        <w:pStyle w:val="20"/>
        <w:shd w:val="clear" w:color="auto" w:fill="auto"/>
        <w:tabs>
          <w:tab w:val="left" w:pos="3261"/>
          <w:tab w:val="left" w:pos="4110"/>
          <w:tab w:val="left" w:pos="4504"/>
          <w:tab w:val="left" w:pos="5613"/>
          <w:tab w:val="left" w:pos="8426"/>
          <w:tab w:val="left" w:pos="10322"/>
        </w:tabs>
        <w:spacing w:line="298" w:lineRule="exact"/>
        <w:ind w:left="50" w:firstLine="709"/>
      </w:pPr>
      <w:r>
        <w:rPr>
          <w:color w:val="000000"/>
          <w:lang w:eastAsia="ru-RU" w:bidi="ru-RU"/>
        </w:rPr>
        <w:t>Согласно ч. 1 ст. 2.3 Закона РФ от 14.05.1993 № 4979-1 «О ветеринарии»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перечень подконтрольных товаров, подлежащих сопровождению ветеринарными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сопроводительными документами (ветеринарные сертификаты, ветеринарные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свидетельства, ветеринарные справки), утверждается федеральным органом</w:t>
      </w:r>
      <w:r>
        <w:rPr>
          <w:color w:val="000000"/>
          <w:lang w:eastAsia="ru-RU" w:bidi="ru-RU"/>
        </w:rPr>
        <w:t xml:space="preserve"> исполнительной </w:t>
      </w:r>
      <w:r>
        <w:rPr>
          <w:color w:val="000000"/>
          <w:lang w:eastAsia="ru-RU" w:bidi="ru-RU"/>
        </w:rPr>
        <w:t>власт</w:t>
      </w:r>
      <w:r>
        <w:rPr>
          <w:color w:val="000000"/>
          <w:lang w:eastAsia="ru-RU" w:bidi="ru-RU"/>
        </w:rPr>
        <w:t xml:space="preserve">и в области </w:t>
      </w:r>
      <w:r>
        <w:rPr>
          <w:color w:val="000000"/>
          <w:lang w:eastAsia="ru-RU" w:bidi="ru-RU"/>
        </w:rPr>
        <w:t>нор</w:t>
      </w:r>
      <w:r>
        <w:rPr>
          <w:color w:val="000000"/>
          <w:lang w:eastAsia="ru-RU" w:bidi="ru-RU"/>
        </w:rPr>
        <w:t xml:space="preserve">мативно-правового регулирования 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ветеринарии из числа товаров, содержащихся в перечне подконтрольных товаров,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утвержденном актом, составляющим право Евразийского экономического союза.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firstLine="709"/>
      </w:pPr>
      <w:r>
        <w:rPr>
          <w:color w:val="000000"/>
          <w:lang w:eastAsia="ru-RU" w:bidi="ru-RU"/>
        </w:rPr>
        <w:t>Частью 6 ст. 2.3 Закона РФ от 14.05.1993 № 4979-1 «О ветеринарии»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установлено, что уполномоченные лица организаций, являющихся</w:t>
      </w:r>
      <w:r>
        <w:rPr>
          <w:color w:val="000000"/>
          <w:lang w:eastAsia="ru-RU" w:bidi="ru-RU"/>
        </w:rPr>
        <w:t xml:space="preserve"> производителями подконтрольных </w:t>
      </w:r>
      <w:r>
        <w:rPr>
          <w:color w:val="000000"/>
          <w:lang w:eastAsia="ru-RU" w:bidi="ru-RU"/>
        </w:rPr>
        <w:t>товаров</w:t>
      </w:r>
      <w:r>
        <w:rPr>
          <w:color w:val="000000"/>
          <w:lang w:eastAsia="ru-RU" w:bidi="ru-RU"/>
        </w:rPr>
        <w:t xml:space="preserve"> и (или) участниками </w:t>
      </w:r>
      <w:r>
        <w:rPr>
          <w:color w:val="000000"/>
          <w:lang w:eastAsia="ru-RU" w:bidi="ru-RU"/>
        </w:rPr>
        <w:t>оборота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подконтрольных товаров, и индивидуальные предприниматели, являющиеся производител</w:t>
      </w:r>
      <w:r>
        <w:rPr>
          <w:color w:val="000000"/>
          <w:lang w:eastAsia="ru-RU" w:bidi="ru-RU"/>
        </w:rPr>
        <w:t xml:space="preserve">ями подконтрольных товаров и (или) </w:t>
      </w:r>
      <w:r>
        <w:rPr>
          <w:color w:val="000000"/>
          <w:lang w:eastAsia="ru-RU" w:bidi="ru-RU"/>
        </w:rPr>
        <w:t>участниками</w:t>
      </w:r>
      <w:r>
        <w:rPr>
          <w:color w:val="000000"/>
          <w:lang w:eastAsia="ru-RU" w:bidi="ru-RU"/>
        </w:rPr>
        <w:tab/>
        <w:t>оборота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подконтрольных товаров, могут оформлять </w:t>
      </w:r>
      <w:r>
        <w:rPr>
          <w:color w:val="000000"/>
          <w:lang w:eastAsia="ru-RU" w:bidi="ru-RU"/>
        </w:rPr>
        <w:t>ветеринарные сопроводительные</w:t>
      </w:r>
      <w:r>
        <w:rPr>
          <w:color w:val="000000"/>
          <w:lang w:eastAsia="ru-RU" w:bidi="ru-RU"/>
        </w:rPr>
        <w:t xml:space="preserve"> документы в порядке, установленном федеральным органом исполнительной власти в области нормативно-правового регулирования в ветеринарии, в том числе, 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или транспортную упаковку, исключающую ее контакт с внешней средой, из перечня,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 xml:space="preserve">В соответствии с ч. 7, ч. 9, ч. 13 ст. 17 ТР ТС 021/2011. Технический регламент </w:t>
      </w:r>
      <w:r>
        <w:rPr>
          <w:color w:val="000000"/>
          <w:lang w:eastAsia="ru-RU" w:bidi="ru-RU"/>
        </w:rPr>
        <w:lastRenderedPageBreak/>
        <w:t xml:space="preserve">Таможенного союза. О безопасности пищевой продукции, утвержденного Решением Комиссии Таможенного союза от 09.12.2011 </w:t>
      </w:r>
      <w:r>
        <w:rPr>
          <w:color w:val="000000"/>
          <w:lang w:val="en-US" w:bidi="en-US"/>
        </w:rPr>
        <w:t>N</w:t>
      </w:r>
      <w:r w:rsidRPr="003D17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880, 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>Пищевая продукция, находящаяся на хранении, должна сопровождаться информацией об условиях хранения, сроке годности данной продукции.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>В случае если осуществляется реализация пищевой продукции, не упакованной в потребительскую упаковку, или часть информации, о которой размещена на листках-вкладышах, прилагаемых к упаковке, продавец обязан довести информацию о такой продукции до потребителя.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>Так, в ходе проведенной прокуратурой района проверки были установлены такие нарушения, как содержание мясной продукции с истекшим сроком годности в холодильных витринах, содержание мясной продукции в низкотемпературных морозильных витринах, на которых отсутствовала маркировка.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>Таким образом, должностные лица -продуктовых магазинов допустили административные правонарушения, предусмотренные частью 1 статьи 14.43 КоАП РФ, часть. 1 статьи 10.8 КоАП РФ.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>На основании проведенных проверок были составлены постановления о возбуждении дела об административном правонарушении и переданы в полномочные органы власти для рассмотрения данных дел.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right="240" w:firstLine="709"/>
      </w:pPr>
      <w:r>
        <w:rPr>
          <w:color w:val="000000"/>
          <w:lang w:eastAsia="ru-RU" w:bidi="ru-RU"/>
        </w:rPr>
        <w:t>По результатам рассмотрения дел, лица, допустившие указанные правонарушения, привлечены к административной ответственности и понесли наказание в виде штрафа.</w:t>
      </w:r>
    </w:p>
    <w:p w:rsidR="001D70B1" w:rsidRDefault="001D70B1" w:rsidP="001D70B1">
      <w:pPr>
        <w:pStyle w:val="20"/>
        <w:shd w:val="clear" w:color="auto" w:fill="auto"/>
        <w:spacing w:line="298" w:lineRule="exact"/>
        <w:ind w:firstLine="709"/>
        <w:jc w:val="right"/>
      </w:pPr>
    </w:p>
    <w:sectPr w:rsidR="001D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6"/>
    <w:rsid w:val="001D70B1"/>
    <w:rsid w:val="00250B26"/>
    <w:rsid w:val="003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551C-D7D0-41DB-8C1B-C664DE0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70B1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0B1"/>
    <w:pPr>
      <w:widowControl w:val="0"/>
      <w:shd w:val="clear" w:color="auto" w:fill="FFFFFF"/>
      <w:spacing w:after="0" w:line="322" w:lineRule="exact"/>
      <w:jc w:val="both"/>
    </w:pPr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2018-11-19T13:52:00Z</dcterms:created>
  <dcterms:modified xsi:type="dcterms:W3CDTF">2018-11-19T14:03:00Z</dcterms:modified>
</cp:coreProperties>
</file>