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C" w:rsidRDefault="006E1AFC" w:rsidP="00552CBB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6E1AFC" w:rsidRDefault="006E1AFC" w:rsidP="006E1AFC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6E1AFC" w:rsidRDefault="006E1AFC" w:rsidP="006E1AFC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6E1AFC" w:rsidRPr="00D65735" w:rsidRDefault="006E1AFC" w:rsidP="006E1AF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65735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Информация о ходе реализации мероприятий («дорожной карты»)         </w:t>
      </w:r>
    </w:p>
    <w:p w:rsidR="002C3C62" w:rsidRDefault="006E1AFC" w:rsidP="006E1AF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D65735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по содействию развитию конкуренции на территории</w:t>
      </w:r>
    </w:p>
    <w:p w:rsidR="006E1AFC" w:rsidRPr="00D65735" w:rsidRDefault="006E1AFC" w:rsidP="002C3C62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65735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5735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Солнцевского</w:t>
      </w:r>
      <w:proofErr w:type="spellEnd"/>
      <w:r w:rsidRPr="00D65735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2C3C6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B76F60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Курской области по </w:t>
      </w:r>
      <w:proofErr w:type="gramStart"/>
      <w:r w:rsidR="00B76F60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итогам  2018</w:t>
      </w:r>
      <w:proofErr w:type="gramEnd"/>
      <w:r w:rsidRPr="00D65735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6E1AFC" w:rsidRPr="00D65735" w:rsidRDefault="006E1AFC" w:rsidP="006E1AF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tbl>
      <w:tblPr>
        <w:tblW w:w="14593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3935"/>
        <w:gridCol w:w="7831"/>
      </w:tblGrid>
      <w:tr w:rsidR="006E1AFC" w:rsidRPr="00D65735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D65735" w:rsidRDefault="006E1AFC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6E1AFC" w:rsidRPr="00D65735" w:rsidRDefault="006E1AFC" w:rsidP="006E1AFC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D65735" w:rsidRDefault="006E1AFC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E1AFC" w:rsidRPr="00D65735" w:rsidRDefault="006E1AFC" w:rsidP="006E1AFC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D65735" w:rsidRDefault="006E1AFC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E1AFC" w:rsidRPr="00D65735" w:rsidRDefault="006E1AFC" w:rsidP="006E1AFC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Выполнение мероприятий</w:t>
            </w:r>
          </w:p>
          <w:p w:rsidR="006E1AFC" w:rsidRPr="00D65735" w:rsidRDefault="006E1AFC" w:rsidP="006E1AFC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E1AFC" w:rsidRPr="00D65735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D65735" w:rsidRDefault="006E1AFC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I.</w:t>
            </w:r>
          </w:p>
        </w:tc>
        <w:tc>
          <w:tcPr>
            <w:tcW w:w="117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D65735" w:rsidRDefault="006E1AFC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Мероприятия по содействию развитию конкуренции на социально — значимых и приоритетных рынках</w:t>
            </w:r>
          </w:p>
        </w:tc>
      </w:tr>
      <w:tr w:rsidR="006E1AFC" w:rsidRPr="00D65735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2C3C62" w:rsidRDefault="006E1AFC" w:rsidP="006E1A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7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2C3C62" w:rsidRDefault="006E1AFC" w:rsidP="006E1A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Рынок услуг дошкольного образования</w:t>
            </w:r>
          </w:p>
        </w:tc>
      </w:tr>
      <w:tr w:rsidR="006E1AFC" w:rsidRPr="00D65735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E1AFC" w:rsidRPr="00D65735" w:rsidRDefault="006E1AFC" w:rsidP="008F0AA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D65735" w:rsidRDefault="005E36E9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Заключение договоров о предоставлении частной организации или индивидуальному предпринимателю в пользование муниципального нежилого (встроенного) помещения нас условиях муниципальной преференции (включение в договор обязательного условия </w:t>
            </w:r>
            <w:r w:rsidRPr="00D6573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предоставления фиксированного количества мест детям, зарегистрированным в муниципальной системе электронной очередности в качестве нуждающихся в устройстве в муниципальные дошкольные образовательные учреждения, с определением для них родительской платы, не превышающего уровень оплаты за присмотр и уход за ребенком в муниципальных дошкольных образовательных организациях муниципалитетов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C45AD" w:rsidRDefault="009C45AD" w:rsidP="008F0AA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lastRenderedPageBreak/>
              <w:t xml:space="preserve">Перечни объектов муниципального </w:t>
            </w:r>
            <w:proofErr w:type="gramStart"/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имущества ,</w:t>
            </w:r>
            <w:proofErr w:type="gramEnd"/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которые могут быть использованы  в рамках реализации мероприятий («дорожной карты»)  по содействию развития конкуренции на территории района, утверждены  и размещены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Солнцевского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района и сайтах администраций сельских советов.</w:t>
            </w:r>
          </w:p>
          <w:p w:rsidR="006E1AFC" w:rsidRPr="008F0AA7" w:rsidRDefault="00D65735" w:rsidP="008F0AA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Частных организаций и индивидуальных предпринимателей</w:t>
            </w:r>
            <w:r w:rsidR="006E1AFC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, осуществляющих деятельность в сфере дошко</w:t>
            </w:r>
            <w:r w:rsidR="004345BD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льного образования в районе нет, в связи с чем, договоры о предоставлении в пользование муниципального нежилого помещения </w:t>
            </w:r>
            <w:r w:rsidR="00593055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для оказания услуг за присмотр и уход за детьми до 7 лет в 2018 году </w:t>
            </w:r>
            <w:r w:rsidR="00DF6022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не заключались.</w:t>
            </w:r>
          </w:p>
        </w:tc>
      </w:tr>
      <w:tr w:rsidR="006E1AFC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2C3C62" w:rsidRDefault="00DF6022" w:rsidP="006E1A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2C3C62" w:rsidRDefault="006E1AFC" w:rsidP="006E1A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Ры</w:t>
            </w:r>
            <w:r w:rsidR="00DF6022" w:rsidRPr="002C3C62">
              <w:rPr>
                <w:rFonts w:ascii="Times New Roman" w:eastAsia="Times New Roman" w:hAnsi="Times New Roman"/>
                <w:b/>
                <w:color w:val="444444"/>
                <w:sz w:val="28"/>
                <w:szCs w:val="28"/>
                <w:lang w:eastAsia="ru-RU"/>
              </w:rPr>
              <w:t>нок услуг жилищно-коммунального хозяйства</w:t>
            </w:r>
          </w:p>
        </w:tc>
      </w:tr>
      <w:tr w:rsidR="006E1AFC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E1AFC" w:rsidRPr="00D65735" w:rsidRDefault="006E1AFC" w:rsidP="008F0AA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 </w:t>
            </w:r>
            <w:r w:rsidR="006F083A" w:rsidRPr="00D6573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117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1AFC" w:rsidRPr="00D65735" w:rsidRDefault="006F083A" w:rsidP="006E1AFC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План мероприятий («дорожная карта») по развитию конкуренции на рынке услуг жилищно-коммунального хозяйства</w:t>
            </w:r>
          </w:p>
        </w:tc>
      </w:tr>
      <w:tr w:rsidR="00E60733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0733" w:rsidRPr="00D65735" w:rsidRDefault="00AF3B84" w:rsidP="008F0AA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0733" w:rsidRPr="00D65735" w:rsidRDefault="00AF3B84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привлечения инвестиций путем предоставления в </w:t>
            </w:r>
            <w:r w:rsidRPr="00D65735">
              <w:rPr>
                <w:rFonts w:ascii="Times New Roman" w:hAnsi="Times New Roman"/>
                <w:sz w:val="28"/>
                <w:szCs w:val="28"/>
              </w:rPr>
              <w:lastRenderedPageBreak/>
              <w:t>концессию объектов коммунальной инфраструктуры и размещение перечней объектов на официальных сайтах в информационно-коммуникационной сети «Интернет»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A4EA6" w:rsidRDefault="001A4EA6" w:rsidP="008F0A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2B28" w:rsidRDefault="00502B28" w:rsidP="00502B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Решением  представительного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собрания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 от 31.10.2018 года № 124 утверждено Положение о концессионных соглашениях в отношении муниципального имущества,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находящегося в собственности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Солнцевский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Курской области». До 1.02.2019 года планируется утвердить перечень объектов, в отношении которых планируется заключения концессионных соглашений. </w:t>
            </w:r>
            <w:r w:rsidR="003D4D8A">
              <w:rPr>
                <w:rFonts w:ascii="Times New Roman" w:hAnsi="Times New Roman"/>
                <w:sz w:val="26"/>
                <w:szCs w:val="26"/>
              </w:rPr>
              <w:t xml:space="preserve">Утвержденные перечни объектов будут размещены на официальном сайте Администрации </w:t>
            </w:r>
            <w:proofErr w:type="spellStart"/>
            <w:r w:rsidR="003D4D8A">
              <w:rPr>
                <w:rFonts w:ascii="Times New Roman" w:hAnsi="Times New Roman"/>
                <w:sz w:val="26"/>
                <w:szCs w:val="26"/>
              </w:rPr>
              <w:t>Солнцевского</w:t>
            </w:r>
            <w:proofErr w:type="spellEnd"/>
            <w:r w:rsidR="003D4D8A">
              <w:rPr>
                <w:rFonts w:ascii="Times New Roman" w:hAnsi="Times New Roman"/>
                <w:sz w:val="26"/>
                <w:szCs w:val="26"/>
              </w:rPr>
              <w:t xml:space="preserve"> района.</w:t>
            </w:r>
          </w:p>
          <w:p w:rsidR="00E60733" w:rsidRPr="006E1AFC" w:rsidRDefault="00502B28" w:rsidP="00502B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2018 году о</w:t>
            </w:r>
            <w:r w:rsidR="00943016">
              <w:rPr>
                <w:rFonts w:ascii="Times New Roman" w:hAnsi="Times New Roman"/>
                <w:sz w:val="26"/>
                <w:szCs w:val="26"/>
              </w:rPr>
              <w:t>бъекты 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ммунальной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инфраструктуры </w:t>
            </w:r>
            <w:r w:rsidR="00943016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="00943016">
              <w:rPr>
                <w:rFonts w:ascii="Times New Roman" w:hAnsi="Times New Roman"/>
                <w:sz w:val="26"/>
                <w:szCs w:val="26"/>
              </w:rPr>
              <w:t xml:space="preserve"> концессию не передавались. </w:t>
            </w:r>
          </w:p>
        </w:tc>
      </w:tr>
      <w:tr w:rsidR="00E60733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0733" w:rsidRPr="00D65735" w:rsidRDefault="00AF3B84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0733" w:rsidRPr="00D65735" w:rsidRDefault="00AF3B84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hAnsi="Times New Roman"/>
                <w:sz w:val="28"/>
                <w:szCs w:val="28"/>
              </w:rPr>
              <w:t>Реализация проекта «Школа грамотного потребителя»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0733" w:rsidRPr="00331543" w:rsidRDefault="00331543" w:rsidP="006E1A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331543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Управляющих организаций, осуществляющих деятельность по управлению многоквартирными домами, на территории района нет.</w:t>
            </w:r>
            <w:r w:rsidR="00502B28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Жильцами многоквартирных домов принято решен</w:t>
            </w:r>
            <w:r w:rsidR="00581D83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ие о непосредственном управлении</w:t>
            </w:r>
            <w:r w:rsidR="00502B28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многоквартирными домами собственниками жилья.</w:t>
            </w: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D65735" w:rsidRDefault="00D65735" w:rsidP="008F0AA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D65735" w:rsidRDefault="00D65735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65735">
              <w:rPr>
                <w:rFonts w:ascii="Times New Roman" w:hAnsi="Times New Roman"/>
                <w:sz w:val="28"/>
                <w:szCs w:val="28"/>
              </w:rPr>
              <w:t>Организация взаимодействия с органами местного самоуправления по исполнению графика проведения конкурсных процедур по передаче в концессию объектов коммунальной инфраструктуры, находящихся в государственной и муниципальной собственности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B91E56" w:rsidRDefault="003D4D8A" w:rsidP="00D65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2018 году о</w:t>
            </w:r>
            <w:r w:rsidR="003B1E6B">
              <w:rPr>
                <w:rFonts w:ascii="Times New Roman" w:hAnsi="Times New Roman"/>
                <w:sz w:val="26"/>
                <w:szCs w:val="26"/>
              </w:rPr>
              <w:t>бъекты ко</w:t>
            </w:r>
            <w:r w:rsidR="0041500E">
              <w:rPr>
                <w:rFonts w:ascii="Times New Roman" w:hAnsi="Times New Roman"/>
                <w:sz w:val="26"/>
                <w:szCs w:val="26"/>
              </w:rPr>
              <w:t>ммунальной инфраструктуры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находящиеся в муниципальной собственности </w:t>
            </w:r>
            <w:proofErr w:type="gramStart"/>
            <w:r w:rsidR="003B1E6B">
              <w:rPr>
                <w:rFonts w:ascii="Times New Roman" w:hAnsi="Times New Roman"/>
                <w:sz w:val="26"/>
                <w:szCs w:val="26"/>
              </w:rPr>
              <w:t>в концессию</w:t>
            </w:r>
            <w:proofErr w:type="gramEnd"/>
            <w:r w:rsidR="003B1E6B">
              <w:rPr>
                <w:rFonts w:ascii="Times New Roman" w:hAnsi="Times New Roman"/>
                <w:sz w:val="26"/>
                <w:szCs w:val="26"/>
              </w:rPr>
              <w:t xml:space="preserve"> не передавались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8F0AA7" w:rsidRDefault="00D65735" w:rsidP="008F0A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 w:rsidRPr="008F0AA7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8F0AA7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8F0AA7">
              <w:rPr>
                <w:rFonts w:ascii="Times New Roman" w:hAnsi="Times New Roman"/>
                <w:sz w:val="28"/>
                <w:szCs w:val="28"/>
              </w:rPr>
              <w:t>Мониторинг оформления муниципальными образованиями Курской области прав собственности на объекты энергетики, тепло-, водоснабжения и водоотведения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02EB" w:rsidRDefault="008F0AA7" w:rsidP="00A902E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1E6B">
              <w:rPr>
                <w:rFonts w:ascii="Times New Roman" w:hAnsi="Times New Roman"/>
                <w:sz w:val="26"/>
                <w:szCs w:val="26"/>
              </w:rPr>
              <w:t xml:space="preserve">района находится </w:t>
            </w:r>
            <w:r w:rsidR="00B0441A">
              <w:rPr>
                <w:rFonts w:ascii="Times New Roman" w:hAnsi="Times New Roman"/>
                <w:sz w:val="26"/>
                <w:szCs w:val="26"/>
              </w:rPr>
              <w:t>176 объектов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водоснабжения</w:t>
            </w:r>
            <w:r w:rsidR="00B0441A">
              <w:rPr>
                <w:rFonts w:ascii="Times New Roman" w:hAnsi="Times New Roman"/>
                <w:sz w:val="26"/>
                <w:szCs w:val="26"/>
              </w:rPr>
              <w:t>, из них скважин -84</w:t>
            </w:r>
            <w:r w:rsidR="00273E54">
              <w:rPr>
                <w:rFonts w:ascii="Times New Roman" w:hAnsi="Times New Roman"/>
                <w:sz w:val="26"/>
                <w:szCs w:val="26"/>
              </w:rPr>
              <w:t>, ба</w:t>
            </w:r>
            <w:r w:rsidR="00B0441A">
              <w:rPr>
                <w:rFonts w:ascii="Times New Roman" w:hAnsi="Times New Roman"/>
                <w:sz w:val="26"/>
                <w:szCs w:val="26"/>
              </w:rPr>
              <w:t>шен -92</w:t>
            </w:r>
            <w:r w:rsidR="00B337D5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A902EB" w:rsidRDefault="004B60A2" w:rsidP="00A902E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A902EB">
              <w:rPr>
                <w:rFonts w:ascii="Times New Roman" w:hAnsi="Times New Roman"/>
                <w:sz w:val="26"/>
                <w:szCs w:val="26"/>
              </w:rPr>
              <w:t xml:space="preserve"> 2018 год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A902EB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B337D5">
              <w:rPr>
                <w:rFonts w:ascii="Times New Roman" w:hAnsi="Times New Roman"/>
                <w:sz w:val="26"/>
                <w:szCs w:val="26"/>
              </w:rPr>
              <w:t>формлено в собственность</w:t>
            </w:r>
            <w:r w:rsidR="00581D83">
              <w:rPr>
                <w:rFonts w:ascii="Times New Roman" w:hAnsi="Times New Roman"/>
                <w:sz w:val="26"/>
                <w:szCs w:val="26"/>
              </w:rPr>
              <w:t xml:space="preserve"> – 7</w:t>
            </w:r>
            <w:r w:rsidR="00EB6E1C">
              <w:rPr>
                <w:rFonts w:ascii="Times New Roman" w:hAnsi="Times New Roman"/>
                <w:sz w:val="26"/>
                <w:szCs w:val="26"/>
              </w:rPr>
              <w:t xml:space="preserve">4 объекта, в </w:t>
            </w:r>
            <w:proofErr w:type="spellStart"/>
            <w:r w:rsidR="00EB6E1C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EB6E1C">
              <w:rPr>
                <w:rFonts w:ascii="Times New Roman" w:hAnsi="Times New Roman"/>
                <w:sz w:val="26"/>
                <w:szCs w:val="26"/>
              </w:rPr>
              <w:t>. скважин -31, башен - 43</w:t>
            </w:r>
            <w:r w:rsidR="00273E54">
              <w:rPr>
                <w:rFonts w:ascii="Times New Roman" w:hAnsi="Times New Roman"/>
                <w:sz w:val="26"/>
                <w:szCs w:val="26"/>
              </w:rPr>
              <w:t>.</w:t>
            </w:r>
            <w:r w:rsidR="00B337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1E6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73E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902EB" w:rsidRPr="00A902EB" w:rsidRDefault="00A902EB" w:rsidP="00A902E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2EB">
              <w:rPr>
                <w:rFonts w:ascii="Times New Roman" w:hAnsi="Times New Roman"/>
                <w:sz w:val="26"/>
                <w:szCs w:val="26"/>
              </w:rPr>
              <w:t>Мероприятия по регистрации прав муниципальной собственности на объекты коммунальной сферы продолжаются.</w:t>
            </w:r>
          </w:p>
          <w:p w:rsidR="00D65735" w:rsidRPr="00B91E56" w:rsidRDefault="00273E54" w:rsidP="00D65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735" w:rsidRPr="002C3C62" w:rsidRDefault="00D65735" w:rsidP="008F0A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Theme="minorHAnsi" w:eastAsia="Times New Roman" w:hAnsiTheme="minorHAnsi" w:cstheme="minorHAnsi"/>
                <w:b/>
                <w:color w:val="44444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7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65735" w:rsidRPr="002C3C62" w:rsidRDefault="00D65735" w:rsidP="002C3C6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3C62">
              <w:rPr>
                <w:rFonts w:ascii="Times New Roman" w:hAnsi="Times New Roman"/>
                <w:b/>
                <w:sz w:val="28"/>
                <w:szCs w:val="28"/>
              </w:rPr>
              <w:t>Розничная торговля (в том числе на рынке фармацевтической продукции)</w:t>
            </w:r>
          </w:p>
        </w:tc>
      </w:tr>
      <w:tr w:rsidR="00A902EB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02EB" w:rsidRPr="002C3C62" w:rsidRDefault="00A902EB" w:rsidP="008F0A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7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902EB" w:rsidRPr="00DC38E9" w:rsidRDefault="00A902EB" w:rsidP="00A902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8E9">
              <w:rPr>
                <w:rFonts w:ascii="Times New Roman" w:hAnsi="Times New Roman"/>
                <w:b/>
                <w:sz w:val="24"/>
                <w:szCs w:val="24"/>
              </w:rPr>
              <w:t xml:space="preserve">8.2. План мероприятий («дорожная карта») по развитию конкуренции на рынке розничной торговли </w:t>
            </w:r>
          </w:p>
          <w:p w:rsidR="00A902EB" w:rsidRPr="00DC38E9" w:rsidRDefault="00A902EB" w:rsidP="00A902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8E9">
              <w:rPr>
                <w:rFonts w:ascii="Times New Roman" w:hAnsi="Times New Roman"/>
                <w:b/>
                <w:sz w:val="24"/>
                <w:szCs w:val="24"/>
              </w:rPr>
              <w:t xml:space="preserve">(в том числе на рынке фармацевтической продукции) </w:t>
            </w:r>
          </w:p>
          <w:p w:rsidR="00A902EB" w:rsidRPr="002C3C62" w:rsidRDefault="00A902EB" w:rsidP="002C3C6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5735" w:rsidRPr="00D94191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8F0AA7" w:rsidRDefault="00D65735" w:rsidP="008F0AA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F0AA7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8F0AA7" w:rsidRDefault="00D65735" w:rsidP="008F0A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8F0AA7">
              <w:rPr>
                <w:rFonts w:ascii="Times New Roman" w:hAnsi="Times New Roman"/>
                <w:sz w:val="28"/>
                <w:szCs w:val="28"/>
              </w:rPr>
              <w:t>Проведение мониторинга имеющихся магазинов шаговой доступности и фактической обеспеченности населения на 1000 жителей в муниципальных образованиях Курской области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0051" w:rsidRDefault="00D94191" w:rsidP="00D94191">
            <w:pPr>
              <w:rPr>
                <w:rFonts w:ascii="Times New Roman" w:hAnsi="Times New Roman"/>
                <w:sz w:val="26"/>
                <w:szCs w:val="26"/>
              </w:rPr>
            </w:pPr>
            <w:r w:rsidRPr="00D94191">
              <w:rPr>
                <w:rFonts w:ascii="Times New Roman" w:hAnsi="Times New Roman"/>
                <w:sz w:val="26"/>
                <w:szCs w:val="26"/>
              </w:rPr>
              <w:t>На</w:t>
            </w:r>
            <w:r w:rsidR="003C32B7">
              <w:rPr>
                <w:rFonts w:ascii="Times New Roman" w:hAnsi="Times New Roman"/>
                <w:sz w:val="26"/>
                <w:szCs w:val="26"/>
              </w:rPr>
              <w:t xml:space="preserve"> территории района функционирует </w:t>
            </w:r>
            <w:r w:rsidRPr="00D94191">
              <w:rPr>
                <w:rFonts w:ascii="Times New Roman" w:hAnsi="Times New Roman"/>
                <w:sz w:val="26"/>
                <w:szCs w:val="26"/>
              </w:rPr>
              <w:t xml:space="preserve">115 объектов торговли, </w:t>
            </w:r>
            <w:r w:rsidR="00556CD6">
              <w:rPr>
                <w:rFonts w:ascii="Times New Roman" w:hAnsi="Times New Roman"/>
                <w:sz w:val="26"/>
                <w:szCs w:val="26"/>
              </w:rPr>
              <w:t xml:space="preserve">из них в </w:t>
            </w:r>
            <w:proofErr w:type="spellStart"/>
            <w:r w:rsidR="00556CD6">
              <w:rPr>
                <w:rFonts w:ascii="Times New Roman" w:hAnsi="Times New Roman"/>
                <w:sz w:val="26"/>
                <w:szCs w:val="26"/>
              </w:rPr>
              <w:t>п.Солнцево</w:t>
            </w:r>
            <w:proofErr w:type="spellEnd"/>
            <w:r w:rsidR="00556CD6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8F0AA7">
              <w:rPr>
                <w:rFonts w:ascii="Times New Roman" w:hAnsi="Times New Roman"/>
                <w:sz w:val="26"/>
                <w:szCs w:val="26"/>
              </w:rPr>
              <w:t>59</w:t>
            </w:r>
            <w:r w:rsidR="00556CD6">
              <w:rPr>
                <w:rFonts w:ascii="Times New Roman" w:hAnsi="Times New Roman"/>
                <w:sz w:val="26"/>
                <w:szCs w:val="26"/>
              </w:rPr>
              <w:t>, в сельских населенных пунктах – 56. Относя</w:t>
            </w:r>
            <w:r w:rsidR="0041500E">
              <w:rPr>
                <w:rFonts w:ascii="Times New Roman" w:hAnsi="Times New Roman"/>
                <w:sz w:val="26"/>
                <w:szCs w:val="26"/>
              </w:rPr>
              <w:t>тся к стационарным объектам – 86, к нестационарным – 29</w:t>
            </w:r>
            <w:r w:rsidR="00556CD6">
              <w:rPr>
                <w:rFonts w:ascii="Times New Roman" w:hAnsi="Times New Roman"/>
                <w:sz w:val="26"/>
                <w:szCs w:val="26"/>
              </w:rPr>
              <w:t xml:space="preserve">.   </w:t>
            </w:r>
          </w:p>
          <w:p w:rsidR="00D65735" w:rsidRDefault="00556CD6" w:rsidP="003C32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41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4191">
              <w:rPr>
                <w:rFonts w:ascii="Times New Roman" w:hAnsi="Times New Roman"/>
                <w:sz w:val="26"/>
                <w:szCs w:val="26"/>
              </w:rPr>
              <w:t>Общая площа</w:t>
            </w:r>
            <w:r w:rsidR="003C32B7">
              <w:rPr>
                <w:rFonts w:ascii="Times New Roman" w:hAnsi="Times New Roman"/>
                <w:sz w:val="26"/>
                <w:szCs w:val="26"/>
              </w:rPr>
              <w:t xml:space="preserve">дь всех </w:t>
            </w:r>
            <w:proofErr w:type="gramStart"/>
            <w:r w:rsidR="003C32B7">
              <w:rPr>
                <w:rFonts w:ascii="Times New Roman" w:hAnsi="Times New Roman"/>
                <w:sz w:val="26"/>
                <w:szCs w:val="26"/>
              </w:rPr>
              <w:t>торговых  объектов</w:t>
            </w:r>
            <w:proofErr w:type="gramEnd"/>
            <w:r w:rsidR="003C32B7">
              <w:rPr>
                <w:rFonts w:ascii="Times New Roman" w:hAnsi="Times New Roman"/>
                <w:sz w:val="26"/>
                <w:szCs w:val="26"/>
              </w:rPr>
              <w:t xml:space="preserve">  7323,3</w:t>
            </w:r>
            <w:r w:rsidRPr="00D94191">
              <w:rPr>
                <w:rFonts w:ascii="Times New Roman" w:hAnsi="Times New Roman"/>
                <w:sz w:val="26"/>
                <w:szCs w:val="26"/>
              </w:rPr>
              <w:t xml:space="preserve"> кв. метров. </w:t>
            </w:r>
            <w:r w:rsidR="00D94191" w:rsidRPr="00D94191">
              <w:rPr>
                <w:rFonts w:ascii="Times New Roman" w:hAnsi="Times New Roman"/>
                <w:sz w:val="26"/>
                <w:szCs w:val="26"/>
              </w:rPr>
              <w:t>Обеспеченност</w:t>
            </w:r>
            <w:r w:rsidR="008F0AA7">
              <w:rPr>
                <w:rFonts w:ascii="Times New Roman" w:hAnsi="Times New Roman"/>
                <w:sz w:val="26"/>
                <w:szCs w:val="26"/>
              </w:rPr>
              <w:t>ь населения торговыми площадями</w:t>
            </w:r>
            <w:r w:rsidR="00D94191" w:rsidRPr="00D941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32B7">
              <w:rPr>
                <w:rFonts w:ascii="Times New Roman" w:hAnsi="Times New Roman"/>
                <w:sz w:val="26"/>
                <w:szCs w:val="26"/>
              </w:rPr>
              <w:t xml:space="preserve">по району составляет   469,9 кв. м на 1000 </w:t>
            </w:r>
            <w:proofErr w:type="gramStart"/>
            <w:r w:rsidR="003C32B7">
              <w:rPr>
                <w:rFonts w:ascii="Times New Roman" w:hAnsi="Times New Roman"/>
                <w:sz w:val="26"/>
                <w:szCs w:val="26"/>
              </w:rPr>
              <w:t>жителей .</w:t>
            </w:r>
            <w:proofErr w:type="gramEnd"/>
            <w:r w:rsidR="003C32B7">
              <w:rPr>
                <w:rFonts w:ascii="Times New Roman" w:hAnsi="Times New Roman"/>
                <w:sz w:val="26"/>
                <w:szCs w:val="26"/>
              </w:rPr>
              <w:t xml:space="preserve"> Нормативы обеспеченности населения торговыми площадями соблюдаются.</w:t>
            </w:r>
          </w:p>
          <w:p w:rsidR="003C32B7" w:rsidRPr="00400C19" w:rsidRDefault="003C32B7" w:rsidP="00180F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2018 году открылись 2 </w:t>
            </w:r>
            <w:r w:rsidR="00180FAE">
              <w:rPr>
                <w:rFonts w:ascii="Times New Roman" w:hAnsi="Times New Roman"/>
                <w:sz w:val="26"/>
                <w:szCs w:val="26"/>
              </w:rPr>
              <w:t>сетевых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магазина «Магнит» и «Пятерочка».</w:t>
            </w:r>
          </w:p>
        </w:tc>
      </w:tr>
      <w:tr w:rsidR="00D65735" w:rsidRPr="006E1AFC" w:rsidTr="00A902EB">
        <w:trPr>
          <w:trHeight w:val="3774"/>
        </w:trPr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F06483" w:rsidRDefault="00D65735" w:rsidP="008F0AA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8F0AA7" w:rsidRDefault="00D65735" w:rsidP="008F0A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AA7">
              <w:rPr>
                <w:rFonts w:ascii="Times New Roman" w:hAnsi="Times New Roman"/>
                <w:sz w:val="28"/>
                <w:szCs w:val="28"/>
              </w:rPr>
              <w:t xml:space="preserve">Содействие расширению ярмарочной деятельности на территории области с привлечением </w:t>
            </w:r>
            <w:proofErr w:type="spellStart"/>
            <w:r w:rsidRPr="008F0AA7">
              <w:rPr>
                <w:rFonts w:ascii="Times New Roman" w:hAnsi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8F0AA7">
              <w:rPr>
                <w:rFonts w:ascii="Times New Roman" w:hAnsi="Times New Roman"/>
                <w:sz w:val="28"/>
                <w:szCs w:val="28"/>
              </w:rPr>
              <w:t xml:space="preserve"> и предприятий пищевой</w:t>
            </w:r>
            <w:r w:rsidR="007012E9" w:rsidRPr="008F0AA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F0AA7">
              <w:rPr>
                <w:rFonts w:ascii="Times New Roman" w:hAnsi="Times New Roman"/>
                <w:sz w:val="28"/>
                <w:szCs w:val="28"/>
              </w:rPr>
              <w:t>перерабатывающей промышленности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00EDE" w:rsidRPr="008F0AA7" w:rsidRDefault="00CA08C9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В 2018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году в</w:t>
            </w:r>
            <w:r w:rsidR="00174F12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74F12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п.Солнцево</w:t>
            </w:r>
            <w:proofErr w:type="spellEnd"/>
            <w:r w:rsidR="00174F12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проведены 2 ярмарки, в которых приняли участие </w:t>
            </w:r>
            <w:r w:rsidR="00573D8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потребительское общество «</w:t>
            </w:r>
            <w:proofErr w:type="spellStart"/>
            <w:r w:rsidR="00573D8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Солнцевское</w:t>
            </w:r>
            <w:proofErr w:type="spellEnd"/>
            <w:r w:rsidR="00573D8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="00174F12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сельхозтоваропризводители</w:t>
            </w:r>
            <w:proofErr w:type="spellEnd"/>
            <w:r w:rsidR="00174F12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района, крестьянские фермерские хозяйства, индивидуальные предприниматели</w:t>
            </w:r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. </w:t>
            </w:r>
          </w:p>
          <w:p w:rsidR="00400EDE" w:rsidRPr="008F0AA7" w:rsidRDefault="00400EDE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Жителям района на о</w:t>
            </w:r>
            <w:r w:rsidR="007D5B92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сенней и весенней ярмарках 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реализовано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:</w:t>
            </w:r>
          </w:p>
          <w:p w:rsidR="00D65735" w:rsidRPr="008F0AA7" w:rsidRDefault="00B35C09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более 100 т</w:t>
            </w:r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зерна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,</w:t>
            </w:r>
            <w:proofErr w:type="gramEnd"/>
            <w:r w:rsidR="00B10F0B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 60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0</w:t>
            </w:r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молока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.</w:t>
            </w:r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r w:rsidR="007012E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Б</w:t>
            </w:r>
            <w:r w:rsidR="007D5B92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ыли</w:t>
            </w:r>
            <w:r w:rsidR="007012E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в продаже</w:t>
            </w:r>
            <w:r w:rsidR="007D5B92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:</w:t>
            </w:r>
            <w:r w:rsidR="007012E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рыбная продукция</w:t>
            </w:r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, мясо птицы, свинины, баранины, к</w:t>
            </w:r>
            <w:r w:rsidR="007012E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ондитерские изделия</w:t>
            </w:r>
            <w:r w:rsidR="0062523E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, овощи и фрукты, мед, молочная продукция (масло, сметана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, творог, брынза</w:t>
            </w:r>
            <w:r w:rsidR="0062523E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), саженцы фруктовых деревьев, цветы</w:t>
            </w:r>
          </w:p>
          <w:p w:rsidR="00400C19" w:rsidRPr="008F0AA7" w:rsidRDefault="00400C19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Кроме того</w:t>
            </w:r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,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сельхозтоваропризводители</w:t>
            </w:r>
            <w:proofErr w:type="spellEnd"/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рай</w:t>
            </w:r>
            <w:r w:rsidR="00B10F0B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она приняли активное участие в 3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-х областных плодоовощных ярмарках. </w:t>
            </w:r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На различные площадки </w:t>
            </w:r>
            <w:proofErr w:type="spellStart"/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г.Курска</w:t>
            </w:r>
            <w:proofErr w:type="spellEnd"/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было 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доставлено и реализовано:</w:t>
            </w:r>
          </w:p>
          <w:p w:rsidR="00400EDE" w:rsidRPr="008F0AA7" w:rsidRDefault="00400EDE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з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ерна,</w:t>
            </w:r>
            <w:r w:rsidR="00B35C09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- 28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т.,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мяса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– </w:t>
            </w:r>
            <w:r w:rsidR="00B35C09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1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.5 т.,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м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олока</w:t>
            </w:r>
            <w:r w:rsidR="00B35C09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– 3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00 л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,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меда</w:t>
            </w:r>
            <w:r w:rsidR="00B35C09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– 800 кг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, 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картофеля</w:t>
            </w:r>
            <w:r w:rsidR="00B35C09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-9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т</w:t>
            </w:r>
            <w:r w:rsidR="00B35C09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, около 5</w:t>
            </w:r>
            <w:r w:rsidR="00400C1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т овощей. </w:t>
            </w:r>
          </w:p>
          <w:p w:rsidR="00400C19" w:rsidRDefault="00400C19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Пчеловоды-люби</w:t>
            </w:r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тели района </w:t>
            </w:r>
            <w:r w:rsidR="007012E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приняли участие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в двух обла</w:t>
            </w:r>
            <w:r w:rsidR="0062523E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стных ярмарках «Курский мед 2018</w:t>
            </w:r>
            <w:r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»</w:t>
            </w:r>
            <w:r w:rsidR="00B10F0B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, где было продано 3</w:t>
            </w:r>
            <w:r w:rsidR="00B35C09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5</w:t>
            </w:r>
            <w:r w:rsidR="00400EDE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0 кг мед</w:t>
            </w:r>
            <w:r w:rsidR="007012E9" w:rsidRPr="008F0AA7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а.</w:t>
            </w:r>
          </w:p>
          <w:p w:rsidR="0062523E" w:rsidRPr="006E1AFC" w:rsidRDefault="008632EB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п.Солнцево</w:t>
            </w:r>
            <w:proofErr w:type="spellEnd"/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работает постоянно </w:t>
            </w:r>
            <w:r w:rsidR="0062523E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д</w:t>
            </w:r>
            <w:r w:rsidR="00195A01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ействующая ярмарка, в которой каждый четверг принимают участие предприниматели других районов, </w:t>
            </w:r>
            <w:proofErr w:type="spellStart"/>
            <w:r w:rsidR="00195A01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г.Курска</w:t>
            </w:r>
            <w:proofErr w:type="spellEnd"/>
            <w:r w:rsidR="00195A01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195A01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г.Обояни</w:t>
            </w:r>
            <w:proofErr w:type="spellEnd"/>
            <w:r w:rsidR="00195A01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195A01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г.Железногорска</w:t>
            </w:r>
            <w:proofErr w:type="spellEnd"/>
            <w:r w:rsidR="00195A01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.</w:t>
            </w:r>
          </w:p>
        </w:tc>
      </w:tr>
      <w:tr w:rsidR="00D65735" w:rsidRPr="006E1AFC" w:rsidTr="00863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F06483" w:rsidRDefault="008F0AA7" w:rsidP="00C92CDE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D65735"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8F0AA7" w:rsidRDefault="00D65735" w:rsidP="0086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AA7">
              <w:rPr>
                <w:rFonts w:ascii="Times New Roman" w:hAnsi="Times New Roman"/>
                <w:sz w:val="28"/>
                <w:szCs w:val="28"/>
              </w:rPr>
              <w:t>Реализация мер, направленных на обеспечение населения удаленных и малонаселенных территорий услугами торговли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Default="00556CD6" w:rsidP="00D65735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D94191">
              <w:rPr>
                <w:rFonts w:asciiTheme="minorHAnsi" w:hAnsiTheme="minorHAnsi" w:cstheme="minorHAnsi"/>
                <w:sz w:val="26"/>
                <w:szCs w:val="26"/>
              </w:rPr>
              <w:t xml:space="preserve">В населенных пунктах, где отсутствуют торговые объекты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потребительским обществом «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Солнцевское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» и индивидуальными предпринимателями </w:t>
            </w:r>
            <w:r w:rsidR="00A470E7">
              <w:rPr>
                <w:rFonts w:asciiTheme="minorHAnsi" w:hAnsiTheme="minorHAnsi" w:cstheme="minorHAnsi"/>
                <w:sz w:val="26"/>
                <w:szCs w:val="26"/>
              </w:rPr>
              <w:t>организована</w:t>
            </w:r>
            <w:r w:rsidRPr="00D94191">
              <w:rPr>
                <w:rFonts w:asciiTheme="minorHAnsi" w:hAnsiTheme="minorHAnsi" w:cstheme="minorHAnsi"/>
                <w:sz w:val="26"/>
                <w:szCs w:val="26"/>
              </w:rPr>
              <w:t xml:space="preserve"> развозная торговля.</w:t>
            </w:r>
            <w:r w:rsidR="001C5C3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:rsidR="001C5C3F" w:rsidRPr="001C5C3F" w:rsidRDefault="001C5C3F" w:rsidP="00D65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5C3F">
              <w:rPr>
                <w:rFonts w:ascii="Times New Roman" w:hAnsi="Times New Roman"/>
                <w:sz w:val="26"/>
                <w:szCs w:val="26"/>
              </w:rPr>
              <w:t xml:space="preserve">Доставка продуктов питания и непродовольственных товаров «по заказу населения» осуществляется </w:t>
            </w:r>
            <w:proofErr w:type="gramStart"/>
            <w:r w:rsidRPr="001C5C3F">
              <w:rPr>
                <w:rFonts w:ascii="Times New Roman" w:hAnsi="Times New Roman"/>
                <w:sz w:val="26"/>
                <w:szCs w:val="26"/>
              </w:rPr>
              <w:t>автолавками ,</w:t>
            </w:r>
            <w:proofErr w:type="gramEnd"/>
            <w:r w:rsidRPr="001C5C3F">
              <w:rPr>
                <w:rFonts w:ascii="Times New Roman" w:hAnsi="Times New Roman"/>
                <w:sz w:val="26"/>
                <w:szCs w:val="26"/>
              </w:rPr>
              <w:t xml:space="preserve"> обеспечивая равный доступ населения к товарам первой необходимости.</w:t>
            </w:r>
          </w:p>
          <w:p w:rsidR="001C5C3F" w:rsidRDefault="001C5C3F" w:rsidP="00D65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5C3F">
              <w:rPr>
                <w:rFonts w:ascii="Times New Roman" w:hAnsi="Times New Roman"/>
                <w:sz w:val="26"/>
                <w:szCs w:val="26"/>
              </w:rPr>
              <w:t xml:space="preserve"> Выездным торговым обсл</w:t>
            </w:r>
            <w:r w:rsidR="00A470E7">
              <w:rPr>
                <w:rFonts w:ascii="Times New Roman" w:hAnsi="Times New Roman"/>
                <w:sz w:val="26"/>
                <w:szCs w:val="26"/>
              </w:rPr>
              <w:t>уживанием охватывается около 2 тысяч жителей сел.</w:t>
            </w:r>
          </w:p>
          <w:p w:rsidR="008632EB" w:rsidRPr="006E1AFC" w:rsidRDefault="008632EB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65735" w:rsidRPr="002C3C62" w:rsidRDefault="00D65735" w:rsidP="00D657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Theme="minorHAnsi" w:eastAsia="Times New Roman" w:hAnsiTheme="minorHAnsi" w:cstheme="minorHAnsi"/>
                <w:b/>
                <w:color w:val="444444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17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65735" w:rsidRPr="002C3C62" w:rsidRDefault="00D65735" w:rsidP="00D657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Theme="minorHAnsi" w:eastAsia="Times New Roman" w:hAnsiTheme="minorHAnsi" w:cstheme="minorHAnsi"/>
                <w:b/>
                <w:color w:val="444444"/>
                <w:sz w:val="28"/>
                <w:szCs w:val="28"/>
                <w:lang w:eastAsia="ru-RU"/>
              </w:rPr>
              <w:t>Рынок услуг связи</w:t>
            </w:r>
          </w:p>
        </w:tc>
      </w:tr>
      <w:tr w:rsidR="00D65735" w:rsidRPr="00AF3B84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8F0AA7" w:rsidRDefault="00D65735" w:rsidP="00D657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7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2C3C62" w:rsidRDefault="00D65735" w:rsidP="002C3C62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F0AA7">
              <w:rPr>
                <w:rFonts w:asciiTheme="minorHAnsi" w:hAnsiTheme="minorHAnsi" w:cstheme="minorHAnsi"/>
                <w:sz w:val="28"/>
                <w:szCs w:val="28"/>
              </w:rPr>
              <w:t>10.2. План мероприятий («дорожная карта») по развитию конкуренции на рынке услуг связи</w:t>
            </w: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F06483" w:rsidRDefault="00D65735" w:rsidP="00C92CDE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C92CDE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C92CDE">
              <w:rPr>
                <w:rFonts w:ascii="Times New Roman" w:hAnsi="Times New Roman"/>
                <w:sz w:val="28"/>
                <w:szCs w:val="28"/>
              </w:rPr>
              <w:t>Согласование порядка предоставления государственных и муниципальных преференций, равных условий предпринимательской деятельности, в том числе условий применения льготных арендных ставок при размещении объектов связи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DD4EC5" w:rsidRDefault="00CA08C9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В 2018</w:t>
            </w:r>
            <w:r w:rsidR="00DD4EC5" w:rsidRPr="00DD4EC5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году объекты связи на территории района не размещались. </w:t>
            </w: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6E1AFC" w:rsidRDefault="00D65735" w:rsidP="00C92CD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C92CDE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C92CDE">
              <w:rPr>
                <w:rFonts w:ascii="Times New Roman" w:hAnsi="Times New Roman"/>
                <w:sz w:val="28"/>
                <w:szCs w:val="28"/>
              </w:rPr>
              <w:t>Содействие внедрению на территории Курской области телекоммуникационной сети второго мультиплекса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E1AFC" w:rsidRDefault="00D65735" w:rsidP="009B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2C3C62" w:rsidRDefault="00D65735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2C3C62" w:rsidRDefault="00D65735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hAnsi="Times New Roman"/>
                <w:b/>
                <w:sz w:val="28"/>
                <w:szCs w:val="28"/>
              </w:rPr>
              <w:t>Рынок производства и переработки агропромышленной продукции</w:t>
            </w: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735" w:rsidRPr="002C3C62" w:rsidRDefault="00D65735" w:rsidP="00C92CDE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7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65735" w:rsidRPr="002C3C62" w:rsidRDefault="00D65735" w:rsidP="002C3C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C62">
              <w:rPr>
                <w:rFonts w:ascii="Times New Roman" w:hAnsi="Times New Roman"/>
                <w:sz w:val="28"/>
                <w:szCs w:val="28"/>
              </w:rPr>
              <w:t>План мероприятий («дорожная карта») по развитию конкуренции</w:t>
            </w:r>
            <w:r w:rsidR="002478D5" w:rsidRPr="002C3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3C62">
              <w:rPr>
                <w:rFonts w:ascii="Times New Roman" w:hAnsi="Times New Roman"/>
                <w:sz w:val="28"/>
                <w:szCs w:val="28"/>
              </w:rPr>
              <w:t xml:space="preserve">на рынке производства и </w:t>
            </w:r>
            <w:proofErr w:type="gramStart"/>
            <w:r w:rsidRPr="002C3C62">
              <w:rPr>
                <w:rFonts w:ascii="Times New Roman" w:hAnsi="Times New Roman"/>
                <w:sz w:val="28"/>
                <w:szCs w:val="28"/>
              </w:rPr>
              <w:t>переработки  агропромышленной</w:t>
            </w:r>
            <w:proofErr w:type="gramEnd"/>
            <w:r w:rsidRPr="002C3C62"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2C3C62" w:rsidRDefault="00D65735" w:rsidP="00C92CDE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2C3C62" w:rsidRDefault="00D65735" w:rsidP="00C92CDE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hAnsi="Times New Roman"/>
                <w:sz w:val="28"/>
                <w:szCs w:val="28"/>
              </w:rPr>
              <w:t xml:space="preserve">Развитие малых форм предпринимательства в целях </w:t>
            </w:r>
            <w:r w:rsidRPr="002C3C62">
              <w:rPr>
                <w:rFonts w:ascii="Times New Roman" w:hAnsi="Times New Roman"/>
                <w:sz w:val="28"/>
                <w:szCs w:val="28"/>
              </w:rPr>
              <w:lastRenderedPageBreak/>
              <w:t>повышения конкурентоспособности сельскохозяйственной продукции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92CDE" w:rsidRDefault="00CA08C9" w:rsidP="00D65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2018</w:t>
            </w:r>
            <w:r w:rsidR="00C92CDE">
              <w:rPr>
                <w:rFonts w:ascii="Times New Roman" w:hAnsi="Times New Roman"/>
                <w:sz w:val="26"/>
                <w:szCs w:val="26"/>
              </w:rPr>
              <w:t xml:space="preserve"> году крестьянско-фермерскими хозяйствами района произведено:</w:t>
            </w:r>
          </w:p>
          <w:p w:rsidR="00D65735" w:rsidRDefault="00C92CDE" w:rsidP="00D65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зерно</w:t>
            </w:r>
            <w:r w:rsidR="006C5C1E">
              <w:rPr>
                <w:rFonts w:ascii="Times New Roman" w:hAnsi="Times New Roman"/>
                <w:sz w:val="26"/>
                <w:szCs w:val="26"/>
              </w:rPr>
              <w:t>вых и зернобобовых культур 24741 тонн, что составляет 87,8</w:t>
            </w:r>
            <w:r>
              <w:rPr>
                <w:rFonts w:ascii="Times New Roman" w:hAnsi="Times New Roman"/>
                <w:sz w:val="26"/>
                <w:szCs w:val="26"/>
              </w:rPr>
              <w:t>% к уровню прошлого года;</w:t>
            </w:r>
          </w:p>
          <w:p w:rsidR="00C92CDE" w:rsidRDefault="006C5C1E" w:rsidP="00D65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сахарной свеклы 7401</w:t>
            </w:r>
            <w:r w:rsidR="00C92CDE">
              <w:rPr>
                <w:rFonts w:ascii="Times New Roman" w:hAnsi="Times New Roman"/>
                <w:sz w:val="26"/>
                <w:szCs w:val="26"/>
              </w:rPr>
              <w:t xml:space="preserve"> тонн, </w:t>
            </w:r>
            <w:r>
              <w:rPr>
                <w:rFonts w:ascii="Times New Roman" w:hAnsi="Times New Roman"/>
                <w:sz w:val="26"/>
                <w:szCs w:val="26"/>
              </w:rPr>
              <w:t>или 94,6</w:t>
            </w:r>
            <w:r w:rsidR="008632EB">
              <w:rPr>
                <w:rFonts w:ascii="Times New Roman" w:hAnsi="Times New Roman"/>
                <w:sz w:val="26"/>
                <w:szCs w:val="26"/>
              </w:rPr>
              <w:t>%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уровню  прошлого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года;</w:t>
            </w:r>
          </w:p>
          <w:p w:rsidR="00C92CDE" w:rsidRDefault="00C92CDE" w:rsidP="00D65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подсолнечника</w:t>
            </w:r>
            <w:r w:rsidR="006C5C1E">
              <w:rPr>
                <w:rFonts w:ascii="Times New Roman" w:hAnsi="Times New Roman"/>
                <w:sz w:val="26"/>
                <w:szCs w:val="26"/>
              </w:rPr>
              <w:t xml:space="preserve"> 5279 т, что составляет 107,9% к уровню прошлого года;</w:t>
            </w:r>
          </w:p>
          <w:p w:rsidR="00C92CDE" w:rsidRPr="006E1AFC" w:rsidRDefault="006C5C1E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сои 6490 тонн, что в 3 раза  </w:t>
            </w:r>
            <w:r w:rsidR="00C92CDE">
              <w:rPr>
                <w:rFonts w:ascii="Times New Roman" w:hAnsi="Times New Roman"/>
                <w:sz w:val="26"/>
                <w:szCs w:val="26"/>
              </w:rPr>
              <w:t xml:space="preserve"> больше прошлогоднего.</w:t>
            </w: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E1AFC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2C3C62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hAnsi="Times New Roman"/>
                <w:sz w:val="28"/>
                <w:szCs w:val="28"/>
              </w:rPr>
              <w:t xml:space="preserve">Создание новых проектов в сфере овощеводства и садоводства с целью снять проблему </w:t>
            </w:r>
            <w:proofErr w:type="spellStart"/>
            <w:r w:rsidRPr="002C3C62">
              <w:rPr>
                <w:rFonts w:ascii="Times New Roman" w:hAnsi="Times New Roman"/>
                <w:sz w:val="28"/>
                <w:szCs w:val="28"/>
              </w:rPr>
              <w:t>импортозамещения</w:t>
            </w:r>
            <w:proofErr w:type="spellEnd"/>
            <w:r w:rsidRPr="002C3C62">
              <w:rPr>
                <w:rFonts w:ascii="Times New Roman" w:hAnsi="Times New Roman"/>
                <w:sz w:val="28"/>
                <w:szCs w:val="28"/>
              </w:rPr>
              <w:t xml:space="preserve"> по плодоовощной продукции в Курской области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7347A" w:rsidRDefault="002C3C62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Овощеводческая продукция на территории района производится личными подсобными</w:t>
            </w:r>
            <w:r w:rsidR="003C0D6F"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хозяйствами. </w:t>
            </w:r>
          </w:p>
          <w:p w:rsidR="00D65735" w:rsidRPr="0067347A" w:rsidRDefault="003C0D6F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За текущий </w:t>
            </w:r>
            <w:proofErr w:type="gramStart"/>
            <w:r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год </w:t>
            </w:r>
            <w:r w:rsidR="004D5D3E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произведено</w:t>
            </w:r>
            <w:proofErr w:type="gramEnd"/>
            <w:r w:rsidR="004D5D3E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и реализовано  30 тонн</w:t>
            </w:r>
            <w:r w:rsidR="002C3C62"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продукции:</w:t>
            </w:r>
          </w:p>
          <w:p w:rsidR="00770DD7" w:rsidRDefault="003C0D6F" w:rsidP="00863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б</w:t>
            </w:r>
            <w:r w:rsidR="004D5D3E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аклажан – 3</w:t>
            </w:r>
            <w:r w:rsidR="002C3C62"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т., перца -</w:t>
            </w:r>
            <w:r w:rsidR="004D5D3E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2 т., помидор -1</w:t>
            </w:r>
            <w:r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0 т., огурцов -4</w:t>
            </w:r>
            <w:r w:rsidR="002C3C62"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т.</w:t>
            </w:r>
            <w:r w:rsidR="004D5D3E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, капусты -10 т, моркови – 1 </w:t>
            </w:r>
            <w:proofErr w:type="gramStart"/>
            <w:r w:rsidR="004D5D3E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т</w:t>
            </w:r>
            <w:r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r w:rsidR="001C5C3F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>.</w:t>
            </w:r>
            <w:proofErr w:type="gramEnd"/>
            <w:r w:rsidR="002C3C62" w:rsidRPr="0067347A"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</w:p>
          <w:p w:rsidR="00770DD7" w:rsidRPr="00770DD7" w:rsidRDefault="00770DD7" w:rsidP="00863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0DD7">
              <w:rPr>
                <w:rFonts w:ascii="Times New Roman" w:eastAsia="Times New Roman" w:hAnsi="Times New Roman"/>
                <w:sz w:val="26"/>
                <w:szCs w:val="26"/>
              </w:rPr>
              <w:t>Производимая продукция способствует стабилизации ситуации на продовольственном рынке в час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ти обеспечения населения</w:t>
            </w:r>
            <w:r w:rsidR="00D6583D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 свежими, качественными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овощами </w:t>
            </w:r>
            <w:r w:rsidRPr="00770DD7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2C3C62" w:rsidRPr="0067347A" w:rsidRDefault="002C3C62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  <w:p w:rsidR="002C3C62" w:rsidRPr="0067347A" w:rsidRDefault="002C3C62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65735" w:rsidRPr="002C3C62" w:rsidRDefault="00D65735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3C62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117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65735" w:rsidRPr="002C3C62" w:rsidRDefault="00D65735" w:rsidP="00D65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C62">
              <w:rPr>
                <w:rFonts w:ascii="Times New Roman" w:hAnsi="Times New Roman"/>
                <w:b/>
                <w:sz w:val="28"/>
                <w:szCs w:val="28"/>
              </w:rPr>
              <w:t>Раздел II. Системные мероприятия по ра</w:t>
            </w:r>
            <w:r w:rsidR="00A508CF">
              <w:rPr>
                <w:rFonts w:ascii="Times New Roman" w:hAnsi="Times New Roman"/>
                <w:b/>
                <w:sz w:val="28"/>
                <w:szCs w:val="28"/>
              </w:rPr>
              <w:t xml:space="preserve">звитию конкурентной среды </w:t>
            </w: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2C3C62" w:rsidRDefault="00D65735" w:rsidP="00D65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C62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7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7347A" w:rsidRDefault="00D65735" w:rsidP="00D657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конкуренции при осуществлении процедур государственных закупок. Разработка системного комплекса мероприятий, направленных на оптимизацию процедур государственных закупок</w:t>
            </w: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F06483" w:rsidRDefault="00D65735" w:rsidP="0067347A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7347A" w:rsidRDefault="00D65735" w:rsidP="00D65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государственных и муниципальных закупок, а также закупок хозяйствующими субъектами, доля субъекта Российской </w:t>
            </w: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Федерации или муниципального образования в которых составляет более 50 процентов (в соответствии с Федеральным законом от 18 июля 2011 года № 223-ФЗ "О закупках товаров, работ, услуг отдельными видами юридических лиц"), у субъектов малого и среднего предпринимательства в объеме не менее чем 18 процентов в общем годовом стоимостном объеме закупок.</w:t>
            </w:r>
          </w:p>
          <w:p w:rsidR="00D65735" w:rsidRPr="006E1AFC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- не менее 3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43C96" w:rsidRDefault="00CA08C9" w:rsidP="00F064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2018</w:t>
            </w:r>
            <w:r w:rsidR="007D5B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году всего </w:t>
            </w:r>
            <w:proofErr w:type="gramStart"/>
            <w:r w:rsidR="007D5B92">
              <w:rPr>
                <w:rFonts w:ascii="Times New Roman" w:hAnsi="Times New Roman"/>
                <w:sz w:val="26"/>
                <w:szCs w:val="26"/>
                <w:lang w:eastAsia="ru-RU"/>
              </w:rPr>
              <w:t>про</w:t>
            </w:r>
            <w:r w:rsidR="00443C96">
              <w:rPr>
                <w:rFonts w:ascii="Times New Roman" w:hAnsi="Times New Roman"/>
                <w:sz w:val="26"/>
                <w:szCs w:val="26"/>
                <w:lang w:eastAsia="ru-RU"/>
              </w:rPr>
              <w:t>ведено</w:t>
            </w:r>
            <w:r w:rsidR="008402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закупок</w:t>
            </w:r>
            <w:proofErr w:type="gramEnd"/>
            <w:r w:rsidR="008402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сумму 49,2</w:t>
            </w:r>
            <w:r w:rsidR="007D5B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D5B92">
              <w:rPr>
                <w:rFonts w:ascii="Times New Roman" w:hAnsi="Times New Roman"/>
                <w:sz w:val="26"/>
                <w:szCs w:val="26"/>
                <w:lang w:eastAsia="ru-RU"/>
              </w:rPr>
              <w:t>млн</w:t>
            </w:r>
            <w:r w:rsidR="00443C96">
              <w:rPr>
                <w:rFonts w:ascii="Times New Roman" w:hAnsi="Times New Roman"/>
                <w:sz w:val="26"/>
                <w:szCs w:val="26"/>
                <w:lang w:eastAsia="ru-RU"/>
              </w:rPr>
              <w:t>.рубле</w:t>
            </w:r>
            <w:r w:rsidR="00C57359"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proofErr w:type="spellEnd"/>
            <w:r w:rsidR="00C573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из них у  </w:t>
            </w:r>
            <w:r w:rsidR="00770DD7">
              <w:rPr>
                <w:rFonts w:ascii="Times New Roman" w:hAnsi="Times New Roman"/>
                <w:sz w:val="26"/>
                <w:szCs w:val="26"/>
                <w:lang w:eastAsia="ru-RU"/>
              </w:rPr>
              <w:t>субъектов МСП на сумму 18,</w:t>
            </w:r>
            <w:r w:rsidR="00A9555F">
              <w:rPr>
                <w:rFonts w:ascii="Times New Roman" w:hAnsi="Times New Roman"/>
                <w:sz w:val="26"/>
                <w:szCs w:val="26"/>
                <w:lang w:eastAsia="ru-RU"/>
              </w:rPr>
              <w:t>5 млн. рублей, что составляет 37,6</w:t>
            </w:r>
            <w:r w:rsidR="00443C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%.</w:t>
            </w:r>
          </w:p>
          <w:p w:rsidR="00D65735" w:rsidRPr="006E1AFC" w:rsidRDefault="00D65735" w:rsidP="00F064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F06483" w:rsidRDefault="00D65735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7347A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>Устранение избыточного государственного регулирования и снижение административных барьеров</w:t>
            </w: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F06483" w:rsidRDefault="00D65735" w:rsidP="0067347A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67347A" w:rsidRDefault="00D65735" w:rsidP="00814F5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предоставления в режиме «одного окна» государственных и муниципальных услуг, оказываемых на территории Курской области, в многофункциональных центрах предоставления государственных и муниципальных услуг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C67DB" w:rsidRDefault="00B17309" w:rsidP="00D65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Между  многофункциональным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центром и Администрацией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заключено Соглашение «  </w:t>
            </w:r>
            <w:r w:rsidR="001A12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взаимодействии между областным бюджетным учреждением МФЦ и Администрацией </w:t>
            </w:r>
            <w:proofErr w:type="spellStart"/>
            <w:r w:rsidR="001A12C6">
              <w:rPr>
                <w:rFonts w:ascii="Times New Roman" w:hAnsi="Times New Roman"/>
                <w:sz w:val="26"/>
                <w:szCs w:val="26"/>
                <w:lang w:eastAsia="ru-RU"/>
              </w:rPr>
              <w:t>Солнцевского</w:t>
            </w:r>
            <w:proofErr w:type="spellEnd"/>
            <w:r w:rsidR="001A12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Курской области»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1A12C6">
              <w:rPr>
                <w:rFonts w:ascii="Times New Roman" w:hAnsi="Times New Roman"/>
                <w:sz w:val="26"/>
                <w:szCs w:val="26"/>
                <w:lang w:eastAsia="ru-RU"/>
              </w:rPr>
              <w:t>от 16. 03 2015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 w:rsidR="001A12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3/15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 оказании муниципальных услуг в режиме «одного окна». Согласно соглашения количество </w:t>
            </w:r>
            <w:r w:rsidR="009C67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оказываемых услуг </w:t>
            </w:r>
            <w:r w:rsidR="00CA08C9">
              <w:rPr>
                <w:rFonts w:ascii="Times New Roman" w:hAnsi="Times New Roman"/>
                <w:sz w:val="26"/>
                <w:szCs w:val="26"/>
                <w:lang w:eastAsia="ru-RU"/>
              </w:rPr>
              <w:t>-61.</w:t>
            </w:r>
          </w:p>
          <w:p w:rsidR="00B17309" w:rsidRDefault="00CA08C9" w:rsidP="00D65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 2018</w:t>
            </w:r>
            <w:proofErr w:type="gramEnd"/>
            <w:r w:rsidR="003F52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году о</w:t>
            </w:r>
            <w:r w:rsidR="00207BC6">
              <w:rPr>
                <w:rFonts w:ascii="Times New Roman" w:hAnsi="Times New Roman"/>
                <w:sz w:val="26"/>
                <w:szCs w:val="26"/>
                <w:lang w:eastAsia="ru-RU"/>
              </w:rPr>
              <w:t>казано муниципальных услуг -1459</w:t>
            </w:r>
            <w:r w:rsidR="00B1730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3F52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14F5B" w:rsidRDefault="00814F5B" w:rsidP="00D65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65735" w:rsidRPr="006E1AFC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F06483" w:rsidRDefault="00D65735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7347A" w:rsidRDefault="00D65735" w:rsidP="006734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мониторинга состояния и развития конкурентной среды на рынках товаров и услуг</w:t>
            </w:r>
          </w:p>
          <w:p w:rsidR="00D65735" w:rsidRPr="0067347A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>Курской области по результатам реализации плана мероприятий</w:t>
            </w: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67347A" w:rsidRDefault="00D65735" w:rsidP="006734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7347A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7347A" w:rsidRDefault="00D65735" w:rsidP="00D65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опросов субъектов </w:t>
            </w:r>
            <w:r w:rsidR="00443C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предпринимательской </w:t>
            </w: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 Курской области об административных барьерах и состоянии конкурентной среды с целью мониторинга состояния и развития конкурентной среды на рынках товаров и услуг Курской области.</w:t>
            </w:r>
          </w:p>
          <w:p w:rsidR="00D65735" w:rsidRPr="0067347A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опросов общественных организаций, представляющих интересы </w:t>
            </w: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субъектов предпринимательской деятельности, о степени удовлетворенности качеством товаров и услуг на товарных рынках Курской области с целью мониторинга состояния и развития конкурентной среды на рынках товаров и услуг Курской области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Default="00D6583D" w:rsidP="006734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</w:t>
            </w:r>
            <w:r w:rsidR="00CA08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2018</w:t>
            </w:r>
            <w:r w:rsidR="007542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году проведен опрос </w:t>
            </w:r>
            <w:r w:rsidR="00AE52C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754223">
              <w:rPr>
                <w:rFonts w:ascii="Times New Roman" w:hAnsi="Times New Roman"/>
                <w:sz w:val="26"/>
                <w:szCs w:val="26"/>
                <w:lang w:eastAsia="ru-RU"/>
              </w:rPr>
              <w:t>убъектов МСП, осуществляющих деятельность на территории района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7542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 оценке состояния и развития конкурентной среды на муниципальном </w:t>
            </w:r>
            <w:proofErr w:type="gramStart"/>
            <w:r w:rsidR="00754223">
              <w:rPr>
                <w:rFonts w:ascii="Times New Roman" w:hAnsi="Times New Roman"/>
                <w:sz w:val="26"/>
                <w:szCs w:val="26"/>
                <w:lang w:eastAsia="ru-RU"/>
              </w:rPr>
              <w:t>рынке  товаров</w:t>
            </w:r>
            <w:proofErr w:type="gramEnd"/>
            <w:r w:rsidR="007542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услуг в соответствии с квотной выработкой.</w:t>
            </w:r>
          </w:p>
          <w:p w:rsidR="00754223" w:rsidRPr="006E1AFC" w:rsidRDefault="00754223" w:rsidP="006734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Анкеты по опросу направлены в комитет по экономике и развитию Курской области.</w:t>
            </w: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F06483" w:rsidRDefault="00D65735" w:rsidP="0067347A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67347A" w:rsidRDefault="00D65735" w:rsidP="006734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67347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опросов потребителей товаров и услуг о степени удовлетворенности качеством товаров и услуг на товарных рынках Курской области с целью мониторинга состояния и развития конкурентной среды на рынках товаров и услуг Курской области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43F1B" w:rsidRDefault="00CA08C9" w:rsidP="00AE5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="00143F1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период с 24 октября 5 ноября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2018</w:t>
            </w:r>
            <w:r w:rsidR="00D6583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  <w:r w:rsidR="00AE5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проведен опрос жителей района </w:t>
            </w:r>
            <w:r w:rsidR="00143F1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субъектов предпринимательской деятельности, предоставляющих данные товары и услуги </w:t>
            </w:r>
            <w:r w:rsidR="00AE52C4">
              <w:rPr>
                <w:rFonts w:ascii="Times New Roman" w:hAnsi="Times New Roman"/>
                <w:sz w:val="26"/>
                <w:szCs w:val="26"/>
                <w:lang w:eastAsia="ru-RU"/>
              </w:rPr>
              <w:t>о степени удовлетворенности качеством   товаров и услуг</w:t>
            </w:r>
            <w:r w:rsidR="00464670">
              <w:rPr>
                <w:rFonts w:ascii="Times New Roman" w:hAnsi="Times New Roman"/>
                <w:sz w:val="26"/>
                <w:szCs w:val="26"/>
                <w:lang w:eastAsia="ru-RU"/>
              </w:rPr>
              <w:t>, о состоянии конкуренции</w:t>
            </w:r>
            <w:r w:rsidR="00143F1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территории </w:t>
            </w:r>
            <w:proofErr w:type="spellStart"/>
            <w:r w:rsidR="00143F1B">
              <w:rPr>
                <w:rFonts w:ascii="Times New Roman" w:hAnsi="Times New Roman"/>
                <w:sz w:val="26"/>
                <w:szCs w:val="26"/>
                <w:lang w:eastAsia="ru-RU"/>
              </w:rPr>
              <w:t>Солнцевского</w:t>
            </w:r>
            <w:proofErr w:type="spellEnd"/>
            <w:r w:rsidR="00143F1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района.</w:t>
            </w:r>
          </w:p>
          <w:p w:rsidR="00AE52C4" w:rsidRDefault="00143F1B" w:rsidP="00AE5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Величина квотной</w:t>
            </w:r>
            <w:r w:rsidR="004646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выборки для проведения опроса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населения (с соблюдением социального соотношения) и представителей субъектов предпринимательской деятельности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 с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соблюдением соотношения в разрезе видов экономической деятельности)</w:t>
            </w:r>
            <w:r w:rsidR="00AE5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установленная для района выполнена</w:t>
            </w:r>
            <w:r w:rsidR="00D6583D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D65735" w:rsidRPr="006E1AFC" w:rsidRDefault="00AE52C4" w:rsidP="00AE52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Анкеты по опросу направлены в комитет по эконо</w:t>
            </w:r>
            <w:r w:rsidR="00143F1B">
              <w:rPr>
                <w:rFonts w:ascii="Times New Roman" w:hAnsi="Times New Roman"/>
                <w:sz w:val="26"/>
                <w:szCs w:val="26"/>
                <w:lang w:eastAsia="ru-RU"/>
              </w:rPr>
              <w:t>мике и развитию Курской области в установленные сроки</w:t>
            </w: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F06483" w:rsidRDefault="00D65735" w:rsidP="00F06483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F06483" w:rsidRDefault="00D65735" w:rsidP="00D65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проекта ежегодного доклада «Состояние и развитие конкурентной среды на </w:t>
            </w:r>
            <w:r w:rsidRPr="00F0648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рынках товаров и услуг области»</w:t>
            </w:r>
          </w:p>
          <w:p w:rsidR="00D65735" w:rsidRPr="006E1AFC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464670" w:rsidRDefault="00A508CF" w:rsidP="00C874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44444"/>
                <w:sz w:val="26"/>
                <w:szCs w:val="26"/>
                <w:lang w:eastAsia="ru-RU"/>
              </w:rPr>
            </w:pPr>
            <w:r w:rsidRPr="00464670">
              <w:rPr>
                <w:rFonts w:asciiTheme="minorHAnsi" w:eastAsia="Times New Roman" w:hAnsiTheme="minorHAnsi" w:cstheme="minorHAnsi"/>
                <w:color w:val="444444"/>
                <w:sz w:val="26"/>
                <w:szCs w:val="26"/>
                <w:lang w:eastAsia="ru-RU"/>
              </w:rPr>
              <w:lastRenderedPageBreak/>
              <w:t>Информация о</w:t>
            </w:r>
            <w:r w:rsidR="00C87495" w:rsidRPr="00464670">
              <w:rPr>
                <w:rFonts w:asciiTheme="minorHAnsi" w:eastAsia="Times New Roman" w:hAnsiTheme="minorHAnsi" w:cstheme="minorHAnsi"/>
                <w:color w:val="444444"/>
                <w:sz w:val="26"/>
                <w:szCs w:val="26"/>
                <w:lang w:eastAsia="ru-RU"/>
              </w:rPr>
              <w:t xml:space="preserve"> достигнутых значениях целевых показателей</w:t>
            </w:r>
            <w:r w:rsidRPr="00464670">
              <w:rPr>
                <w:rFonts w:asciiTheme="minorHAnsi" w:eastAsia="Times New Roman" w:hAnsiTheme="minorHAnsi" w:cstheme="minorHAnsi"/>
                <w:color w:val="444444"/>
                <w:sz w:val="26"/>
                <w:szCs w:val="26"/>
                <w:lang w:eastAsia="ru-RU"/>
              </w:rPr>
              <w:t xml:space="preserve"> </w:t>
            </w:r>
            <w:r w:rsidR="00D6583D" w:rsidRPr="00464670">
              <w:rPr>
                <w:rFonts w:asciiTheme="minorHAnsi" w:eastAsia="Times New Roman" w:hAnsiTheme="minorHAnsi" w:cstheme="minorHAnsi"/>
                <w:color w:val="444444"/>
                <w:sz w:val="26"/>
                <w:szCs w:val="26"/>
                <w:lang w:eastAsia="ru-RU"/>
              </w:rPr>
              <w:t xml:space="preserve">и о выполнении мероприятий «дорожной карты» </w:t>
            </w:r>
            <w:r w:rsidR="00C87495" w:rsidRPr="00464670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представлен</w:t>
            </w:r>
            <w:r w:rsidR="00D6583D" w:rsidRPr="00464670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а в комитет экономики и развитию</w:t>
            </w:r>
            <w:r w:rsidR="00C87495" w:rsidRPr="00464670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 xml:space="preserve"> Курской области в установленные сроки.</w:t>
            </w: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F06483" w:rsidRDefault="00D65735" w:rsidP="00D6573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F06483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06483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Внедрение в муниципальных районах и городских округах Курской области Стандарта развития конкуренции</w:t>
            </w: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6E1AFC" w:rsidRDefault="00D65735" w:rsidP="006734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E1AFC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муниципальными районами и городскими округами области мониторинга деятельности унитарных предприятий и хозяйственных обществ, доля участия муниципального образования в которых составляет 50 и более процентов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6E1AFC" w:rsidRDefault="002E7531" w:rsidP="006734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Унитарных предприятий и хозяйственных обществ, доля участия муниципального образования в которых составляет 50 и более процентов, на территории района нет.</w:t>
            </w: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Default="00D65735" w:rsidP="006734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Pr="00C10552" w:rsidRDefault="00D65735" w:rsidP="00D65735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3B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Информационное освещение деятельности по содействию развитию конкуренции в муниципальных районах и городских округах области в средствах массовой информации, в том числе сети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BA3B9A">
              <w:rPr>
                <w:rFonts w:ascii="Times New Roman" w:hAnsi="Times New Roman"/>
                <w:sz w:val="26"/>
                <w:szCs w:val="26"/>
                <w:lang w:eastAsia="ru-RU"/>
              </w:rPr>
              <w:t>Интернет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Default="0071055B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в разделе «Справочные материалы» создан подраздел «С</w:t>
            </w:r>
            <w:r w:rsidR="00D6583D">
              <w:rPr>
                <w:rFonts w:ascii="Times New Roman" w:hAnsi="Times New Roman"/>
                <w:sz w:val="26"/>
                <w:szCs w:val="26"/>
                <w:lang w:eastAsia="ru-RU"/>
              </w:rPr>
              <w:t>тандарт развития конкуренции»,</w:t>
            </w:r>
            <w:r w:rsidR="00183D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где  размещается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информация по содействию развития конкуренции. </w:t>
            </w:r>
          </w:p>
          <w:p w:rsidR="00B334BA" w:rsidRPr="006E1AFC" w:rsidRDefault="00B334BA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7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Pr="006E1AFC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Создание условий для развития конкуренции на рынке строительства</w:t>
            </w:r>
          </w:p>
        </w:tc>
      </w:tr>
      <w:tr w:rsidR="00D65735" w:rsidRPr="006E1AFC" w:rsidTr="00A902EB">
        <w:tc>
          <w:tcPr>
            <w:tcW w:w="2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65735" w:rsidRDefault="00D65735" w:rsidP="00D657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65735" w:rsidRDefault="00D65735" w:rsidP="006734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71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условий максимального благоприятствования </w:t>
            </w:r>
            <w:r w:rsidRPr="0086712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хозяйствующим субъектам при входе на рынок</w:t>
            </w:r>
          </w:p>
        </w:tc>
        <w:tc>
          <w:tcPr>
            <w:tcW w:w="78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A7E5C" w:rsidRDefault="006E735D" w:rsidP="00710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735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В соответствии с Федеральным законом от 27.07.2010 № 210-ФЗ «Об организации предоставления государственных и </w:t>
            </w:r>
            <w:r w:rsidRPr="006E735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муниципальных услуг»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</w:t>
            </w:r>
            <w:r w:rsidR="0071055B">
              <w:rPr>
                <w:rFonts w:ascii="Times New Roman" w:hAnsi="Times New Roman"/>
                <w:sz w:val="26"/>
                <w:szCs w:val="26"/>
                <w:lang w:eastAsia="ru-RU"/>
              </w:rPr>
              <w:t>азработаны и утверждены</w:t>
            </w:r>
            <w:r w:rsidR="00EA7E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административные регламенты: </w:t>
            </w:r>
          </w:p>
          <w:p w:rsidR="00EA7E5C" w:rsidRDefault="00EA7E5C" w:rsidP="00710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D4041F" w:rsidRPr="00867122">
              <w:rPr>
                <w:rFonts w:ascii="Times New Roman" w:hAnsi="Times New Roman"/>
                <w:sz w:val="26"/>
                <w:szCs w:val="26"/>
                <w:lang w:eastAsia="ru-RU"/>
              </w:rPr>
              <w:t>по выдаче разр</w:t>
            </w:r>
            <w:r w:rsidR="0071055B">
              <w:rPr>
                <w:rFonts w:ascii="Times New Roman" w:hAnsi="Times New Roman"/>
                <w:sz w:val="26"/>
                <w:szCs w:val="26"/>
                <w:lang w:eastAsia="ru-RU"/>
              </w:rPr>
              <w:t>ешения на строительство</w:t>
            </w:r>
            <w:r w:rsidR="008778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реконструкцию объектов капитального строительства</w:t>
            </w:r>
            <w:r w:rsidR="00183D4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8778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Курской области</w:t>
            </w:r>
            <w:r w:rsidR="008778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8778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 </w:t>
            </w:r>
            <w:r w:rsidR="006E735D">
              <w:rPr>
                <w:rFonts w:ascii="Times New Roman" w:hAnsi="Times New Roman"/>
                <w:sz w:val="26"/>
                <w:szCs w:val="26"/>
                <w:lang w:eastAsia="ru-RU"/>
              </w:rPr>
              <w:t>09.12.2013</w:t>
            </w:r>
            <w:r w:rsidR="008778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 № 674)</w:t>
            </w:r>
            <w:r w:rsidR="009B48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внесенными изменениями;</w:t>
            </w:r>
          </w:p>
          <w:p w:rsidR="00D65735" w:rsidRPr="00EA7E5C" w:rsidRDefault="00EA7E5C" w:rsidP="007105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D4041F" w:rsidRPr="008671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выдаче разрешений на </w:t>
            </w:r>
            <w:r w:rsidR="00D4041F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D4041F" w:rsidRPr="008671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вод объекта в </w:t>
            </w:r>
            <w:proofErr w:type="gramStart"/>
            <w:r w:rsidR="00D4041F" w:rsidRPr="00867122">
              <w:rPr>
                <w:rFonts w:ascii="Times New Roman" w:hAnsi="Times New Roman"/>
                <w:sz w:val="26"/>
                <w:szCs w:val="26"/>
                <w:lang w:eastAsia="ru-RU"/>
              </w:rPr>
              <w:t>эксплуатацию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D4041F" w:rsidRPr="008671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778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Курской области от 09.12.2013 г № 673)</w:t>
            </w:r>
            <w:r w:rsidR="004125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внесенными изменениями </w:t>
            </w:r>
            <w:r w:rsidR="004125A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6E1AFC" w:rsidRPr="006E1AFC" w:rsidRDefault="006E1AFC" w:rsidP="006E1AFC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E1AFC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</w:p>
    <w:p w:rsidR="00163303" w:rsidRDefault="00163303"/>
    <w:sectPr w:rsidR="00163303" w:rsidSect="004D556E">
      <w:pgSz w:w="16838" w:h="11906" w:orient="landscape"/>
      <w:pgMar w:top="1559" w:right="1134" w:bottom="127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6E"/>
    <w:rsid w:val="00001DF8"/>
    <w:rsid w:val="00037F5B"/>
    <w:rsid w:val="00052A11"/>
    <w:rsid w:val="0006763C"/>
    <w:rsid w:val="000B0AF0"/>
    <w:rsid w:val="000B5DBD"/>
    <w:rsid w:val="000D4081"/>
    <w:rsid w:val="0011188A"/>
    <w:rsid w:val="00143F1B"/>
    <w:rsid w:val="00163303"/>
    <w:rsid w:val="00173807"/>
    <w:rsid w:val="00174F12"/>
    <w:rsid w:val="001774AF"/>
    <w:rsid w:val="00180FAE"/>
    <w:rsid w:val="00183D4D"/>
    <w:rsid w:val="00195A01"/>
    <w:rsid w:val="001A12C6"/>
    <w:rsid w:val="001A43A1"/>
    <w:rsid w:val="001A4EA6"/>
    <w:rsid w:val="001B4B0E"/>
    <w:rsid w:val="001C5C3F"/>
    <w:rsid w:val="001E7F34"/>
    <w:rsid w:val="00207BC6"/>
    <w:rsid w:val="00211FAB"/>
    <w:rsid w:val="00212F4C"/>
    <w:rsid w:val="00240DBA"/>
    <w:rsid w:val="002478D5"/>
    <w:rsid w:val="00273E54"/>
    <w:rsid w:val="00274966"/>
    <w:rsid w:val="002940FB"/>
    <w:rsid w:val="002C3C62"/>
    <w:rsid w:val="002E090A"/>
    <w:rsid w:val="002E7531"/>
    <w:rsid w:val="00331543"/>
    <w:rsid w:val="00341ED9"/>
    <w:rsid w:val="00343D96"/>
    <w:rsid w:val="00367009"/>
    <w:rsid w:val="00372B4C"/>
    <w:rsid w:val="00384D63"/>
    <w:rsid w:val="003B1E6B"/>
    <w:rsid w:val="003B27B3"/>
    <w:rsid w:val="003C0D6F"/>
    <w:rsid w:val="003C32B7"/>
    <w:rsid w:val="003D4D8A"/>
    <w:rsid w:val="003F52AA"/>
    <w:rsid w:val="00400C19"/>
    <w:rsid w:val="00400EDE"/>
    <w:rsid w:val="00403B16"/>
    <w:rsid w:val="0040778F"/>
    <w:rsid w:val="004125A7"/>
    <w:rsid w:val="0041500E"/>
    <w:rsid w:val="004345BD"/>
    <w:rsid w:val="00443C96"/>
    <w:rsid w:val="00445A5A"/>
    <w:rsid w:val="00464670"/>
    <w:rsid w:val="004676B5"/>
    <w:rsid w:val="004736D9"/>
    <w:rsid w:val="004B60A2"/>
    <w:rsid w:val="004D556E"/>
    <w:rsid w:val="004D5D3E"/>
    <w:rsid w:val="004E5917"/>
    <w:rsid w:val="004F0A64"/>
    <w:rsid w:val="00502B28"/>
    <w:rsid w:val="00511036"/>
    <w:rsid w:val="00546406"/>
    <w:rsid w:val="00552CBB"/>
    <w:rsid w:val="00556CD6"/>
    <w:rsid w:val="00573D8E"/>
    <w:rsid w:val="005813AA"/>
    <w:rsid w:val="00581D83"/>
    <w:rsid w:val="00593055"/>
    <w:rsid w:val="005A5B1B"/>
    <w:rsid w:val="005E1D2E"/>
    <w:rsid w:val="005E36E9"/>
    <w:rsid w:val="00614F93"/>
    <w:rsid w:val="00620051"/>
    <w:rsid w:val="0062523E"/>
    <w:rsid w:val="0067347A"/>
    <w:rsid w:val="006C5C1E"/>
    <w:rsid w:val="006D2E80"/>
    <w:rsid w:val="006D39A8"/>
    <w:rsid w:val="006D48CF"/>
    <w:rsid w:val="006E1AFC"/>
    <w:rsid w:val="006E735D"/>
    <w:rsid w:val="006F083A"/>
    <w:rsid w:val="006F0AB6"/>
    <w:rsid w:val="007012E9"/>
    <w:rsid w:val="0071055B"/>
    <w:rsid w:val="00743F19"/>
    <w:rsid w:val="00754223"/>
    <w:rsid w:val="0076043F"/>
    <w:rsid w:val="00770DD7"/>
    <w:rsid w:val="0078402E"/>
    <w:rsid w:val="007B10B5"/>
    <w:rsid w:val="007B580A"/>
    <w:rsid w:val="007C1D55"/>
    <w:rsid w:val="007D5B92"/>
    <w:rsid w:val="008143B4"/>
    <w:rsid w:val="00814DE1"/>
    <w:rsid w:val="00814F5B"/>
    <w:rsid w:val="00840278"/>
    <w:rsid w:val="008406FE"/>
    <w:rsid w:val="008632EB"/>
    <w:rsid w:val="008778EA"/>
    <w:rsid w:val="00883A21"/>
    <w:rsid w:val="00885FF4"/>
    <w:rsid w:val="008874E4"/>
    <w:rsid w:val="008E408A"/>
    <w:rsid w:val="008E66EB"/>
    <w:rsid w:val="008F0AA7"/>
    <w:rsid w:val="00943016"/>
    <w:rsid w:val="0094417D"/>
    <w:rsid w:val="00960E10"/>
    <w:rsid w:val="00997DC1"/>
    <w:rsid w:val="009B08C1"/>
    <w:rsid w:val="009B13E5"/>
    <w:rsid w:val="009B4836"/>
    <w:rsid w:val="009C45AD"/>
    <w:rsid w:val="009C67DB"/>
    <w:rsid w:val="009D2703"/>
    <w:rsid w:val="00A470E7"/>
    <w:rsid w:val="00A508CF"/>
    <w:rsid w:val="00A700B3"/>
    <w:rsid w:val="00A902EB"/>
    <w:rsid w:val="00A9555F"/>
    <w:rsid w:val="00AB4647"/>
    <w:rsid w:val="00AE52C4"/>
    <w:rsid w:val="00AF3B84"/>
    <w:rsid w:val="00B0441A"/>
    <w:rsid w:val="00B10F0B"/>
    <w:rsid w:val="00B17309"/>
    <w:rsid w:val="00B23541"/>
    <w:rsid w:val="00B25BCF"/>
    <w:rsid w:val="00B334BA"/>
    <w:rsid w:val="00B337D5"/>
    <w:rsid w:val="00B35C09"/>
    <w:rsid w:val="00B76F60"/>
    <w:rsid w:val="00C540FB"/>
    <w:rsid w:val="00C57359"/>
    <w:rsid w:val="00C63D08"/>
    <w:rsid w:val="00C87495"/>
    <w:rsid w:val="00C92CDE"/>
    <w:rsid w:val="00CA08C9"/>
    <w:rsid w:val="00CD68A5"/>
    <w:rsid w:val="00D02CB8"/>
    <w:rsid w:val="00D06CBD"/>
    <w:rsid w:val="00D4041F"/>
    <w:rsid w:val="00D65735"/>
    <w:rsid w:val="00D6583D"/>
    <w:rsid w:val="00D86C68"/>
    <w:rsid w:val="00D94191"/>
    <w:rsid w:val="00DD4EC5"/>
    <w:rsid w:val="00DF6022"/>
    <w:rsid w:val="00E60733"/>
    <w:rsid w:val="00EA7E5C"/>
    <w:rsid w:val="00EB6E1C"/>
    <w:rsid w:val="00EC0718"/>
    <w:rsid w:val="00F06483"/>
    <w:rsid w:val="00F631D8"/>
    <w:rsid w:val="00F928A0"/>
    <w:rsid w:val="00F933A4"/>
    <w:rsid w:val="00F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150B1-FF68-43ED-AC8F-F85C7457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6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76B5"/>
    <w:pPr>
      <w:keepNext/>
      <w:keepLines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676B5"/>
    <w:pPr>
      <w:keepNext/>
      <w:keepLines/>
      <w:spacing w:before="200" w:after="0" w:line="240" w:lineRule="auto"/>
      <w:ind w:firstLine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7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7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76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76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76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76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76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676B5"/>
    <w:pPr>
      <w:pBdr>
        <w:bottom w:val="single" w:sz="8" w:space="4" w:color="4F81BD" w:themeColor="accent1"/>
      </w:pBdr>
      <w:spacing w:after="300" w:line="240" w:lineRule="auto"/>
      <w:ind w:firstLine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7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676B5"/>
    <w:pPr>
      <w:numPr>
        <w:ilvl w:val="1"/>
      </w:numPr>
      <w:spacing w:after="0" w:line="240" w:lineRule="auto"/>
      <w:ind w:left="4820"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676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4676B5"/>
  </w:style>
  <w:style w:type="character" w:styleId="a8">
    <w:name w:val="Subtle Emphasis"/>
    <w:basedOn w:val="a0"/>
    <w:uiPriority w:val="19"/>
    <w:qFormat/>
    <w:rsid w:val="004676B5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44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AFA8-01E0-4A10-8F70-92E56DCB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</dc:creator>
  <cp:lastModifiedBy>User</cp:lastModifiedBy>
  <cp:revision>25</cp:revision>
  <cp:lastPrinted>2018-01-22T09:07:00Z</cp:lastPrinted>
  <dcterms:created xsi:type="dcterms:W3CDTF">2019-01-21T06:59:00Z</dcterms:created>
  <dcterms:modified xsi:type="dcterms:W3CDTF">2019-02-06T13:48:00Z</dcterms:modified>
</cp:coreProperties>
</file>