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97" w:rsidRPr="00E62397" w:rsidRDefault="00E62397" w:rsidP="00E62397">
      <w:pPr>
        <w:shd w:val="clear" w:color="auto" w:fill="FFFFFF"/>
        <w:spacing w:before="192" w:after="192" w:line="240" w:lineRule="auto"/>
        <w:ind w:firstLine="180"/>
        <w:jc w:val="center"/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</w:pPr>
      <w:r w:rsidRPr="00E62397">
        <w:rPr>
          <w:rFonts w:ascii="Akrobat" w:eastAsia="Times New Roman" w:hAnsi="Akrobat" w:cs="Times New Roman"/>
          <w:b/>
          <w:bCs/>
          <w:color w:val="243772"/>
          <w:sz w:val="24"/>
          <w:szCs w:val="24"/>
          <w:lang w:eastAsia="ru-RU"/>
        </w:rPr>
        <w:t>НЕДЕЛЯ РОССИЙСКОГО РИТЕЙЛА 2019</w:t>
      </w:r>
    </w:p>
    <w:p w:rsidR="00E62397" w:rsidRPr="00E62397" w:rsidRDefault="00E62397" w:rsidP="00E62397">
      <w:pPr>
        <w:shd w:val="clear" w:color="auto" w:fill="FFFFFF"/>
        <w:spacing w:after="0" w:line="240" w:lineRule="auto"/>
        <w:ind w:firstLine="180"/>
        <w:jc w:val="center"/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Главная тема: "Эффективность в ритейле - новые точки роста"</w:t>
      </w:r>
    </w:p>
    <w:p w:rsidR="00E62397" w:rsidRPr="00E62397" w:rsidRDefault="00E62397" w:rsidP="00E62397">
      <w:pPr>
        <w:shd w:val="clear" w:color="auto" w:fill="FFFFFF"/>
        <w:spacing w:before="192" w:after="192" w:line="240" w:lineRule="auto"/>
        <w:ind w:firstLine="180"/>
        <w:jc w:val="both"/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</w:pPr>
      <w:r w:rsidRPr="00E62397">
        <w:rPr>
          <w:rFonts w:ascii="Akrobat" w:eastAsia="Times New Roman" w:hAnsi="Akrobat" w:cs="Times New Roman"/>
          <w:b/>
          <w:bCs/>
          <w:color w:val="243772"/>
          <w:sz w:val="24"/>
          <w:szCs w:val="24"/>
          <w:lang w:eastAsia="ru-RU"/>
        </w:rPr>
        <w:t>С 3 по 8 июня 2019 года </w:t>
      </w:r>
      <w:r w:rsidRPr="00E62397"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  <w:t>пройдет Международный форум бизнеса и власти «</w:t>
      </w:r>
      <w:r w:rsidRPr="00E62397">
        <w:rPr>
          <w:rFonts w:ascii="Akrobat" w:eastAsia="Times New Roman" w:hAnsi="Akrobat" w:cs="Times New Roman"/>
          <w:b/>
          <w:bCs/>
          <w:color w:val="243772"/>
          <w:sz w:val="24"/>
          <w:szCs w:val="24"/>
          <w:lang w:eastAsia="ru-RU"/>
        </w:rPr>
        <w:t>Неделя Российского Ритейла»</w:t>
      </w:r>
      <w:r w:rsidRPr="00E62397"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  <w:t>, масштабное отраслевое мероприятие в сфере розничной торговли с участием бизнеса и государства. 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решаются проблемы отрасли.</w:t>
      </w:r>
    </w:p>
    <w:p w:rsidR="00E62397" w:rsidRPr="00E62397" w:rsidRDefault="00E62397" w:rsidP="00E62397">
      <w:pPr>
        <w:shd w:val="clear" w:color="auto" w:fill="FFFFFF"/>
        <w:spacing w:before="192" w:after="192" w:line="240" w:lineRule="auto"/>
        <w:ind w:firstLine="180"/>
        <w:jc w:val="both"/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</w:pPr>
      <w:r w:rsidRPr="00E62397"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  <w:t>Организаторами Недели Ритейла являются </w:t>
      </w:r>
      <w:r w:rsidRPr="00E62397">
        <w:rPr>
          <w:rFonts w:ascii="Akrobat" w:eastAsia="Times New Roman" w:hAnsi="Akrobat" w:cs="Times New Roman"/>
          <w:b/>
          <w:bCs/>
          <w:color w:val="243772"/>
          <w:sz w:val="24"/>
          <w:szCs w:val="24"/>
          <w:lang w:eastAsia="ru-RU"/>
        </w:rPr>
        <w:t>Министерство промышленности и торговли Российской Федерации</w:t>
      </w:r>
      <w:r w:rsidRPr="00E62397"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  <w:t> и </w:t>
      </w:r>
      <w:r w:rsidRPr="00E62397">
        <w:rPr>
          <w:rFonts w:ascii="Akrobat" w:eastAsia="Times New Roman" w:hAnsi="Akrobat" w:cs="Times New Roman"/>
          <w:b/>
          <w:bCs/>
          <w:color w:val="243772"/>
          <w:sz w:val="24"/>
          <w:szCs w:val="24"/>
          <w:lang w:eastAsia="ru-RU"/>
        </w:rPr>
        <w:t>Российская ассоциация экспертов рынка ритейла</w:t>
      </w:r>
      <w:r w:rsidRPr="00E62397"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  <w:t>.</w:t>
      </w:r>
    </w:p>
    <w:p w:rsidR="00E62397" w:rsidRPr="00E62397" w:rsidRDefault="00E62397" w:rsidP="00E62397">
      <w:pPr>
        <w:shd w:val="clear" w:color="auto" w:fill="FFFFFF"/>
        <w:spacing w:before="192" w:after="192" w:line="240" w:lineRule="auto"/>
        <w:ind w:firstLine="180"/>
        <w:jc w:val="both"/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</w:pPr>
      <w:bookmarkStart w:id="0" w:name="_GoBack"/>
      <w:bookmarkEnd w:id="0"/>
      <w:r w:rsidRPr="00E62397">
        <w:rPr>
          <w:rFonts w:ascii="Akrobat" w:eastAsia="Times New Roman" w:hAnsi="Akrobat" w:cs="Times New Roman"/>
          <w:color w:val="243772"/>
          <w:sz w:val="24"/>
          <w:szCs w:val="24"/>
          <w:lang w:eastAsia="ru-RU"/>
        </w:rPr>
        <w:t>В программе НРР 2019:</w:t>
      </w:r>
    </w:p>
    <w:p w:rsidR="00E62397" w:rsidRPr="00E62397" w:rsidRDefault="00E62397" w:rsidP="00E6239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Большая </w:t>
      </w:r>
      <w:r w:rsidRPr="00E62397"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КОНФЕРЕНЦИОННАЯ ПРОГРАММА </w:t>
      </w: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 xml:space="preserve">с участием руководителей Правительства России, руководителей федеральных органов власти, государственных органов потребительского рынка субъектов Российской Федерации, ведущих федеральных и региональных </w:t>
      </w:r>
      <w:proofErr w:type="spellStart"/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ритейлеров</w:t>
      </w:r>
      <w:proofErr w:type="spellEnd"/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, крупнейших российских и международных организаций поставщиков и других участников потребительского рынка;</w:t>
      </w:r>
    </w:p>
    <w:p w:rsidR="00E62397" w:rsidRPr="00E62397" w:rsidRDefault="00E62397" w:rsidP="00E6239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Выставка </w:t>
      </w:r>
      <w:r w:rsidRPr="00E62397"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RETAIL WEEK EXPO </w:t>
      </w: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демонстрирует передовые разработки и технологии в сфере ритейла;</w:t>
      </w:r>
    </w:p>
    <w:p w:rsidR="00E62397" w:rsidRPr="00E62397" w:rsidRDefault="00E62397" w:rsidP="00E6239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ЦЕНТР ЗАКУПОК СЕТЕЙ™ </w:t>
      </w: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– прямые индивидуальные переговоры о поставках с участием представителей служб закупок федеральных и региональных розничных сетей, и поставщиков потребительской продукции;</w:t>
      </w:r>
    </w:p>
    <w:p w:rsidR="00E62397" w:rsidRPr="00E62397" w:rsidRDefault="00E62397" w:rsidP="00E6239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Профессиональный отраслевой конкурс </w:t>
      </w:r>
      <w:r w:rsidRPr="00E62397"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RETAIL WEEK AWARDS</w:t>
      </w: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;</w:t>
      </w:r>
    </w:p>
    <w:p w:rsidR="00E62397" w:rsidRPr="00E62397" w:rsidRDefault="00E62397" w:rsidP="00E6239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Всероссийский конкурс </w:t>
      </w:r>
      <w:r w:rsidRPr="00E62397"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«ТОРГОВЛЯ РОССИИ 2019» </w:t>
      </w: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на лучшие решения и идеи, реализуемые разными торговыми форматами;</w:t>
      </w:r>
    </w:p>
    <w:p w:rsidR="00E62397" w:rsidRPr="00E62397" w:rsidRDefault="00E62397" w:rsidP="00E6239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TOP RETAIL MANAGERS </w:t>
      </w: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— первый российский рейтинг топ-менеджеров в ритейле;</w:t>
      </w:r>
    </w:p>
    <w:p w:rsidR="00E62397" w:rsidRPr="00E62397" w:rsidRDefault="00E62397" w:rsidP="00E6239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Инновационные </w:t>
      </w:r>
      <w:r w:rsidRPr="00E62397"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РИТЕЙЛ ТУРЫ, </w:t>
      </w: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 xml:space="preserve">которые демонстрируют современные распределительные и торговые комплексы, а также используемые решения в маркетинге, </w:t>
      </w:r>
      <w:proofErr w:type="spellStart"/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мерчендайзинге</w:t>
      </w:r>
      <w:proofErr w:type="spellEnd"/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, логистике и другие инновации;</w:t>
      </w:r>
    </w:p>
    <w:p w:rsidR="00E62397" w:rsidRDefault="00E62397" w:rsidP="00E6239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 w:rsidRPr="00E62397"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КУБОК НЕДЕЛИ РОССИЙСКОГО РИТЕЙЛА ПО МИНИ-ФУТБОЛУ </w:t>
      </w:r>
      <w:r w:rsidRPr="00E62397"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  <w:t>с участием сотрудников российской розницы и членов их семей.</w:t>
      </w:r>
    </w:p>
    <w:p w:rsidR="00E62397" w:rsidRDefault="00E62397" w:rsidP="00E62397">
      <w:pPr>
        <w:shd w:val="clear" w:color="auto" w:fill="FFFFFF"/>
        <w:spacing w:after="60" w:line="240" w:lineRule="auto"/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</w:pPr>
    </w:p>
    <w:p w:rsidR="00E62397" w:rsidRPr="00E62397" w:rsidRDefault="00E62397" w:rsidP="00E62397">
      <w:pPr>
        <w:shd w:val="clear" w:color="auto" w:fill="FFFFFF"/>
        <w:spacing w:after="60" w:line="240" w:lineRule="auto"/>
        <w:rPr>
          <w:rFonts w:ascii="inherit" w:eastAsia="Times New Roman" w:hAnsi="inherit" w:cs="Times New Roman"/>
          <w:color w:val="2437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 xml:space="preserve">Хозяйствующим субъектам </w:t>
      </w:r>
      <w:proofErr w:type="spellStart"/>
      <w:r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>Солнцевского</w:t>
      </w:r>
      <w:proofErr w:type="spellEnd"/>
      <w:r>
        <w:rPr>
          <w:rFonts w:ascii="inherit" w:eastAsia="Times New Roman" w:hAnsi="inherit" w:cs="Times New Roman"/>
          <w:b/>
          <w:bCs/>
          <w:color w:val="243772"/>
          <w:sz w:val="24"/>
          <w:szCs w:val="24"/>
          <w:lang w:eastAsia="ru-RU"/>
        </w:rPr>
        <w:t xml:space="preserve"> района желающим принять участие в Форуме просим обращаться по тел.: 8(47154)2-21-50. </w:t>
      </w:r>
    </w:p>
    <w:p w:rsidR="00856D5A" w:rsidRDefault="00856D5A"/>
    <w:sectPr w:rsidR="0085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rob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4318"/>
    <w:multiLevelType w:val="multilevel"/>
    <w:tmpl w:val="85A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97"/>
    <w:rsid w:val="005D082B"/>
    <w:rsid w:val="00856D5A"/>
    <w:rsid w:val="00E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AFCF-EB1B-433B-9531-62977B8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2019-02-18T11:57:00Z</dcterms:created>
  <dcterms:modified xsi:type="dcterms:W3CDTF">2019-02-18T12:12:00Z</dcterms:modified>
</cp:coreProperties>
</file>