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A6" w:rsidRDefault="00662FA6" w:rsidP="00662FA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/>
          <w:bCs/>
          <w:color w:val="212529"/>
          <w:sz w:val="32"/>
          <w:szCs w:val="32"/>
        </w:rPr>
      </w:pPr>
      <w:r w:rsidRPr="00662FA6">
        <w:rPr>
          <w:rStyle w:val="a4"/>
          <w:b/>
          <w:bCs/>
          <w:color w:val="212529"/>
          <w:sz w:val="32"/>
          <w:szCs w:val="32"/>
        </w:rPr>
        <w:t>Изменения, внесенные  в Федеральный закон от 05.04.2013г. №44-ФЗ «О контрактной системе в сфере закупок товаров, работ, услуг для обеспечения государственных и муниципальных нужд»</w:t>
      </w:r>
    </w:p>
    <w:p w:rsidR="00662FA6" w:rsidRPr="00662FA6" w:rsidRDefault="00662FA6" w:rsidP="00662FA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/>
          <w:bCs/>
          <w:color w:val="212529"/>
          <w:sz w:val="32"/>
          <w:szCs w:val="32"/>
        </w:rPr>
      </w:pPr>
    </w:p>
    <w:p w:rsidR="00837B51" w:rsidRPr="00662FA6" w:rsidRDefault="00837B51" w:rsidP="00662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662FA6">
        <w:rPr>
          <w:rStyle w:val="a4"/>
          <w:b/>
          <w:bCs/>
          <w:color w:val="212529"/>
          <w:sz w:val="28"/>
          <w:szCs w:val="28"/>
          <w:u w:val="single"/>
        </w:rPr>
        <w:t>Федеральным законом № 69-ФЗ от 1 мая 2019 г.</w:t>
      </w:r>
      <w:r w:rsidRPr="00662FA6">
        <w:rPr>
          <w:color w:val="212529"/>
          <w:sz w:val="28"/>
          <w:szCs w:val="28"/>
        </w:rPr>
        <w:t> внесены вступившие в силу 1 мая 2019 г. поправки в статьи 56</w:t>
      </w:r>
      <w:r w:rsidR="00966882">
        <w:rPr>
          <w:color w:val="212529"/>
          <w:sz w:val="28"/>
          <w:szCs w:val="28"/>
        </w:rPr>
        <w:t xml:space="preserve"> </w:t>
      </w:r>
      <w:r w:rsidRPr="00662FA6">
        <w:rPr>
          <w:color w:val="212529"/>
          <w:sz w:val="28"/>
          <w:szCs w:val="28"/>
        </w:rPr>
        <w:t>и 56.1 Закона № 44-ФЗ, регламентирующие правила закупки услуг по организации отдыха и оздоровления детей.</w:t>
      </w:r>
    </w:p>
    <w:p w:rsidR="00837B51" w:rsidRPr="00662FA6" w:rsidRDefault="00837B51" w:rsidP="00662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662FA6">
        <w:rPr>
          <w:color w:val="212529"/>
          <w:sz w:val="28"/>
          <w:szCs w:val="28"/>
        </w:rPr>
        <w:t>Количество способов, которые заказчики могут использовать для осуществления закупки указанных услуг, сократили: с 1 мая заказчики вправе осуществлять закупку услуг по организации отдыха и оздоровления детей конкурсом с ограниченным участием с установлением дополнительных требований к участникам таких закупок. Изменениями также предусмотрено, что заказчики, с учетом установленных Законом № 44-ФЗ суммовых ограничений, вправе провести запрос котировок или осуществить закупку у единственного исполнителя, при этом дополнительные требования к участникам таких закупок не предъявляются.</w:t>
      </w:r>
    </w:p>
    <w:p w:rsidR="005F3D20" w:rsidRDefault="005F3D20"/>
    <w:sectPr w:rsidR="005F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B51"/>
    <w:rsid w:val="005F3D20"/>
    <w:rsid w:val="00662FA6"/>
    <w:rsid w:val="00837B51"/>
    <w:rsid w:val="0096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37B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MahortovSA</dc:creator>
  <cp:keywords/>
  <dc:description/>
  <cp:lastModifiedBy>MahortovSA</cp:lastModifiedBy>
  <cp:revision>4</cp:revision>
  <dcterms:created xsi:type="dcterms:W3CDTF">2019-05-28T09:43:00Z</dcterms:created>
  <dcterms:modified xsi:type="dcterms:W3CDTF">2019-05-28T11:20:00Z</dcterms:modified>
</cp:coreProperties>
</file>