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0A" w:rsidRDefault="00E2650A" w:rsidP="00E2650A">
      <w:pPr>
        <w:pStyle w:val="a3"/>
        <w:spacing w:before="0" w:beforeAutospacing="0" w:after="0"/>
        <w:jc w:val="center"/>
      </w:pPr>
      <w:r>
        <w:rPr>
          <w:noProof/>
        </w:rPr>
        <w:drawing>
          <wp:inline distT="0" distB="0" distL="0" distR="0">
            <wp:extent cx="1460500" cy="126936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60500" cy="1269365"/>
                    </a:xfrm>
                    <a:prstGeom prst="rect">
                      <a:avLst/>
                    </a:prstGeom>
                    <a:noFill/>
                    <a:ln w="9525">
                      <a:noFill/>
                      <a:miter lim="800000"/>
                      <a:headEnd/>
                      <a:tailEnd/>
                    </a:ln>
                  </pic:spPr>
                </pic:pic>
              </a:graphicData>
            </a:graphic>
          </wp:inline>
        </w:drawing>
      </w:r>
    </w:p>
    <w:p w:rsidR="00083A6E" w:rsidRDefault="00083A6E" w:rsidP="00E2650A">
      <w:pPr>
        <w:pStyle w:val="a3"/>
        <w:spacing w:before="0" w:beforeAutospacing="0" w:after="0"/>
        <w:jc w:val="center"/>
      </w:pPr>
    </w:p>
    <w:p w:rsidR="00E2650A" w:rsidRPr="00083A6E" w:rsidRDefault="00E2650A" w:rsidP="00E2650A">
      <w:pPr>
        <w:jc w:val="center"/>
        <w:rPr>
          <w:rFonts w:ascii="Times New Roman" w:hAnsi="Times New Roman" w:cs="Times New Roman"/>
          <w:position w:val="1"/>
        </w:rPr>
      </w:pPr>
      <w:r w:rsidRPr="00083A6E">
        <w:rPr>
          <w:rFonts w:ascii="Times New Roman" w:hAnsi="Times New Roman" w:cs="Times New Roman"/>
          <w:b/>
          <w:bCs/>
          <w:position w:val="1"/>
          <w:sz w:val="42"/>
          <w:szCs w:val="42"/>
        </w:rPr>
        <w:t>ПРЕДСТАВИТЕЛЬНОЕ СОБРАНИЕ</w:t>
      </w:r>
    </w:p>
    <w:p w:rsidR="00E2650A" w:rsidRPr="00083A6E" w:rsidRDefault="00E2650A" w:rsidP="00E2650A">
      <w:pPr>
        <w:jc w:val="center"/>
        <w:rPr>
          <w:rFonts w:ascii="Times New Roman" w:hAnsi="Times New Roman" w:cs="Times New Roman"/>
          <w:b/>
          <w:bCs/>
          <w:sz w:val="32"/>
          <w:szCs w:val="32"/>
        </w:rPr>
      </w:pPr>
      <w:r w:rsidRPr="00083A6E">
        <w:rPr>
          <w:rFonts w:ascii="Times New Roman" w:hAnsi="Times New Roman" w:cs="Times New Roman"/>
          <w:b/>
          <w:bCs/>
          <w:sz w:val="32"/>
          <w:szCs w:val="32"/>
        </w:rPr>
        <w:t>СОЛНЦЕВСКОГО РАЙОНА КУРСКОЙ ОБЛАСТИ</w:t>
      </w:r>
    </w:p>
    <w:p w:rsidR="00E2650A" w:rsidRPr="00083A6E" w:rsidRDefault="00E2650A" w:rsidP="00E2650A">
      <w:pPr>
        <w:tabs>
          <w:tab w:val="left" w:leader="underscore" w:pos="2448"/>
        </w:tabs>
        <w:jc w:val="center"/>
        <w:rPr>
          <w:rFonts w:ascii="Times New Roman" w:hAnsi="Times New Roman" w:cs="Times New Roman"/>
          <w:b/>
          <w:sz w:val="32"/>
          <w:szCs w:val="32"/>
        </w:rPr>
      </w:pPr>
      <w:proofErr w:type="gramStart"/>
      <w:r w:rsidRPr="00083A6E">
        <w:rPr>
          <w:rFonts w:ascii="Times New Roman" w:hAnsi="Times New Roman" w:cs="Times New Roman"/>
          <w:b/>
          <w:sz w:val="32"/>
          <w:szCs w:val="32"/>
        </w:rPr>
        <w:t>Р</w:t>
      </w:r>
      <w:proofErr w:type="gramEnd"/>
      <w:r w:rsidRPr="00083A6E">
        <w:rPr>
          <w:rFonts w:ascii="Times New Roman" w:hAnsi="Times New Roman" w:cs="Times New Roman"/>
          <w:b/>
          <w:sz w:val="32"/>
          <w:szCs w:val="32"/>
        </w:rPr>
        <w:t xml:space="preserve"> Е Ш Е Н И Е</w:t>
      </w:r>
    </w:p>
    <w:p w:rsidR="00E2650A" w:rsidRPr="00745B8D" w:rsidRDefault="00E2650A" w:rsidP="00E2650A">
      <w:pPr>
        <w:tabs>
          <w:tab w:val="left" w:leader="underscore" w:pos="2448"/>
        </w:tabs>
        <w:spacing w:line="240" w:lineRule="atLeast"/>
        <w:ind w:left="709"/>
        <w:jc w:val="center"/>
        <w:rPr>
          <w:b/>
        </w:rPr>
      </w:pPr>
    </w:p>
    <w:p w:rsidR="00E2650A" w:rsidRDefault="00E2650A" w:rsidP="00E2650A">
      <w:pPr>
        <w:pStyle w:val="a3"/>
        <w:spacing w:before="0" w:beforeAutospacing="0" w:after="0"/>
        <w:rPr>
          <w:sz w:val="20"/>
          <w:szCs w:val="20"/>
        </w:rPr>
      </w:pPr>
      <w:r w:rsidRPr="00F211D9">
        <w:rPr>
          <w:u w:val="single"/>
        </w:rPr>
        <w:t xml:space="preserve">от </w:t>
      </w:r>
      <w:r w:rsidR="00D81ED4">
        <w:rPr>
          <w:sz w:val="28"/>
          <w:szCs w:val="28"/>
          <w:u w:val="single"/>
        </w:rPr>
        <w:t>29</w:t>
      </w:r>
      <w:r>
        <w:rPr>
          <w:sz w:val="28"/>
          <w:szCs w:val="28"/>
          <w:u w:val="single"/>
        </w:rPr>
        <w:t>.</w:t>
      </w:r>
      <w:r w:rsidR="007166A9">
        <w:rPr>
          <w:sz w:val="28"/>
          <w:szCs w:val="28"/>
          <w:u w:val="single"/>
        </w:rPr>
        <w:t>0</w:t>
      </w:r>
      <w:r w:rsidR="008570D1">
        <w:rPr>
          <w:sz w:val="28"/>
          <w:szCs w:val="28"/>
          <w:u w:val="single"/>
        </w:rPr>
        <w:t>3</w:t>
      </w:r>
      <w:r w:rsidRPr="00B851A3">
        <w:rPr>
          <w:sz w:val="28"/>
          <w:szCs w:val="28"/>
          <w:u w:val="single"/>
        </w:rPr>
        <w:t>.201</w:t>
      </w:r>
      <w:r w:rsidR="007166A9">
        <w:rPr>
          <w:sz w:val="28"/>
          <w:szCs w:val="28"/>
          <w:u w:val="single"/>
        </w:rPr>
        <w:t>9</w:t>
      </w:r>
      <w:r>
        <w:rPr>
          <w:sz w:val="28"/>
          <w:szCs w:val="28"/>
          <w:u w:val="single"/>
        </w:rPr>
        <w:t xml:space="preserve"> </w:t>
      </w:r>
      <w:r w:rsidRPr="00B851A3">
        <w:rPr>
          <w:sz w:val="28"/>
          <w:szCs w:val="28"/>
          <w:u w:val="single"/>
        </w:rPr>
        <w:t>г.</w:t>
      </w:r>
      <w:r>
        <w:rPr>
          <w:sz w:val="28"/>
          <w:szCs w:val="28"/>
          <w:u w:val="single"/>
        </w:rPr>
        <w:t xml:space="preserve"> </w:t>
      </w:r>
      <w:r w:rsidRPr="00F211D9">
        <w:rPr>
          <w:sz w:val="28"/>
          <w:szCs w:val="28"/>
          <w:u w:val="single"/>
        </w:rPr>
        <w:t xml:space="preserve">№ </w:t>
      </w:r>
      <w:r w:rsidR="00D81ED4">
        <w:rPr>
          <w:sz w:val="28"/>
          <w:szCs w:val="28"/>
          <w:u w:val="single"/>
        </w:rPr>
        <w:t>5</w:t>
      </w:r>
      <w:r w:rsidR="00673A90">
        <w:rPr>
          <w:sz w:val="28"/>
          <w:szCs w:val="28"/>
          <w:u w:val="single"/>
        </w:rPr>
        <w:t>4</w:t>
      </w:r>
      <w:r w:rsidRPr="00F211D9">
        <w:rPr>
          <w:sz w:val="28"/>
          <w:szCs w:val="28"/>
          <w:u w:val="single"/>
        </w:rPr>
        <w:t>/4</w:t>
      </w:r>
      <w:r w:rsidRPr="00F211D9">
        <w:rPr>
          <w:u w:val="single"/>
        </w:rPr>
        <w:t xml:space="preserve">            </w:t>
      </w:r>
      <w:r w:rsidRPr="00F211D9">
        <w:rPr>
          <w:sz w:val="20"/>
          <w:szCs w:val="20"/>
        </w:rPr>
        <w:t xml:space="preserve">                                                                                                                                                                </w:t>
      </w:r>
      <w:r w:rsidRPr="008B4D74">
        <w:rPr>
          <w:sz w:val="20"/>
          <w:szCs w:val="20"/>
        </w:rPr>
        <w:t>Курская  область, 306120, пос. Солнцево</w:t>
      </w:r>
    </w:p>
    <w:p w:rsidR="00E2650A" w:rsidRDefault="00E2650A" w:rsidP="00E2650A">
      <w:pPr>
        <w:pStyle w:val="a3"/>
        <w:spacing w:before="0" w:beforeAutospacing="0" w:after="0"/>
        <w:rPr>
          <w:sz w:val="28"/>
          <w:szCs w:val="28"/>
        </w:rPr>
      </w:pPr>
    </w:p>
    <w:p w:rsidR="00064EE2" w:rsidRDefault="00064EE2" w:rsidP="00064EE2">
      <w:pPr>
        <w:pStyle w:val="a3"/>
        <w:spacing w:before="0" w:beforeAutospacing="0" w:after="0"/>
        <w:ind w:right="2716"/>
        <w:rPr>
          <w:bCs/>
          <w:sz w:val="28"/>
          <w:szCs w:val="28"/>
        </w:rPr>
      </w:pPr>
    </w:p>
    <w:p w:rsidR="00673A90" w:rsidRPr="00100E25" w:rsidRDefault="00673A90" w:rsidP="00064EE2">
      <w:pPr>
        <w:pStyle w:val="a3"/>
        <w:spacing w:before="0" w:beforeAutospacing="0" w:after="0"/>
        <w:ind w:right="2716"/>
        <w:rPr>
          <w:sz w:val="28"/>
          <w:szCs w:val="28"/>
        </w:rPr>
      </w:pPr>
      <w:r w:rsidRPr="00100E25">
        <w:rPr>
          <w:bCs/>
          <w:sz w:val="28"/>
          <w:szCs w:val="28"/>
        </w:rPr>
        <w:t>О проекте решения Представительного</w:t>
      </w:r>
      <w:r w:rsidRPr="00100E25">
        <w:rPr>
          <w:sz w:val="28"/>
          <w:szCs w:val="28"/>
        </w:rPr>
        <w:t xml:space="preserve"> </w:t>
      </w:r>
      <w:r w:rsidRPr="00100E25">
        <w:rPr>
          <w:bCs/>
          <w:sz w:val="28"/>
          <w:szCs w:val="28"/>
        </w:rPr>
        <w:t xml:space="preserve">Собрания </w:t>
      </w:r>
    </w:p>
    <w:p w:rsidR="00673A90" w:rsidRPr="00100E25" w:rsidRDefault="00673A90" w:rsidP="00064EE2">
      <w:pPr>
        <w:pStyle w:val="a3"/>
        <w:spacing w:before="0" w:beforeAutospacing="0" w:after="0"/>
        <w:ind w:right="2716"/>
        <w:rPr>
          <w:sz w:val="28"/>
          <w:szCs w:val="28"/>
        </w:rPr>
      </w:pPr>
      <w:r w:rsidRPr="00100E25">
        <w:rPr>
          <w:bCs/>
          <w:sz w:val="28"/>
          <w:szCs w:val="28"/>
        </w:rPr>
        <w:t>Солнцевского района Курской области « Об утверждении годового отчета об исполнении бюджета муниципального района</w:t>
      </w:r>
      <w:r w:rsidRPr="00100E25">
        <w:rPr>
          <w:sz w:val="28"/>
          <w:szCs w:val="28"/>
        </w:rPr>
        <w:t xml:space="preserve"> </w:t>
      </w:r>
      <w:r w:rsidRPr="00100E25">
        <w:rPr>
          <w:bCs/>
          <w:sz w:val="28"/>
          <w:szCs w:val="28"/>
        </w:rPr>
        <w:t>«Солнцевский район» Курской области за 2018 год»</w:t>
      </w:r>
    </w:p>
    <w:p w:rsidR="00673A90" w:rsidRPr="00064EE2" w:rsidRDefault="00673A90" w:rsidP="00064EE2">
      <w:pPr>
        <w:pStyle w:val="a3"/>
        <w:spacing w:before="240" w:beforeAutospacing="0" w:after="0"/>
        <w:ind w:firstLine="709"/>
        <w:jc w:val="both"/>
        <w:rPr>
          <w:sz w:val="28"/>
          <w:szCs w:val="28"/>
        </w:rPr>
      </w:pPr>
      <w:proofErr w:type="gramStart"/>
      <w:r w:rsidRPr="004C591C">
        <w:rPr>
          <w:sz w:val="28"/>
          <w:szCs w:val="28"/>
        </w:rPr>
        <w:t xml:space="preserve">В соответствии со статьей 28 Федерального закона от 6.10.2003 г. </w:t>
      </w:r>
      <w:r>
        <w:rPr>
          <w:sz w:val="28"/>
          <w:szCs w:val="28"/>
        </w:rPr>
        <w:t xml:space="preserve">                </w:t>
      </w:r>
      <w:r w:rsidRPr="004C591C">
        <w:rPr>
          <w:sz w:val="28"/>
          <w:szCs w:val="28"/>
        </w:rPr>
        <w:t>№ 131 –ФЗ «Об общих принципах организации местного самоуправления в Российской Федерации», Бюджетным кодексом РФ, Уставом муниципального района «Солнцевский район» Курской области, решением Представительного Собрания Солнцевского района Курской области «Об утверждении положения о бюджетном процессе в муниципальном районе «Солнцевский район» Курской области» от 28 октября 2011 года № 123/2, Представительное Собрание</w:t>
      </w:r>
      <w:proofErr w:type="gramEnd"/>
      <w:r w:rsidRPr="004C591C">
        <w:rPr>
          <w:sz w:val="28"/>
          <w:szCs w:val="28"/>
        </w:rPr>
        <w:t xml:space="preserve"> Солнцевского района Курской области </w:t>
      </w:r>
      <w:r w:rsidRPr="00064EE2">
        <w:rPr>
          <w:bCs/>
          <w:sz w:val="28"/>
          <w:szCs w:val="28"/>
        </w:rPr>
        <w:t>РЕШИЛО:</w:t>
      </w:r>
    </w:p>
    <w:p w:rsidR="00673A90" w:rsidRPr="004C591C" w:rsidRDefault="00673A90" w:rsidP="00064EE2">
      <w:pPr>
        <w:pStyle w:val="a3"/>
        <w:spacing w:before="240" w:beforeAutospacing="0" w:after="0"/>
        <w:ind w:firstLine="708"/>
        <w:jc w:val="both"/>
        <w:rPr>
          <w:sz w:val="28"/>
          <w:szCs w:val="28"/>
        </w:rPr>
      </w:pPr>
      <w:r w:rsidRPr="004C591C">
        <w:rPr>
          <w:sz w:val="28"/>
          <w:szCs w:val="28"/>
        </w:rPr>
        <w:t xml:space="preserve">1. </w:t>
      </w:r>
      <w:proofErr w:type="gramStart"/>
      <w:r w:rsidRPr="004C591C">
        <w:rPr>
          <w:sz w:val="28"/>
          <w:szCs w:val="28"/>
        </w:rPr>
        <w:t xml:space="preserve">Провести </w:t>
      </w:r>
      <w:r>
        <w:rPr>
          <w:sz w:val="28"/>
          <w:szCs w:val="28"/>
        </w:rPr>
        <w:t xml:space="preserve"> 18 </w:t>
      </w:r>
      <w:r w:rsidRPr="004C591C">
        <w:rPr>
          <w:sz w:val="28"/>
          <w:szCs w:val="28"/>
        </w:rPr>
        <w:t>апреля  201</w:t>
      </w:r>
      <w:r>
        <w:rPr>
          <w:sz w:val="28"/>
          <w:szCs w:val="28"/>
        </w:rPr>
        <w:t>9</w:t>
      </w:r>
      <w:r w:rsidRPr="004C591C">
        <w:rPr>
          <w:sz w:val="28"/>
          <w:szCs w:val="28"/>
        </w:rPr>
        <w:t xml:space="preserve">  года в 11 час 00 мин.  дня по адресу: пос. Солнцево, ул. Ленина, д. 44, Администрация Солнцевского района Курской области публичные слушания по проекту решения Представительного Собрания Солнцевского района Курской области «Об утверждении годового отчета об исполнении бюджета муниципального района «Солнцевский район» Курской области за 201</w:t>
      </w:r>
      <w:r>
        <w:rPr>
          <w:sz w:val="28"/>
          <w:szCs w:val="28"/>
        </w:rPr>
        <w:t>8</w:t>
      </w:r>
      <w:r w:rsidRPr="004C591C">
        <w:rPr>
          <w:sz w:val="28"/>
          <w:szCs w:val="28"/>
        </w:rPr>
        <w:t xml:space="preserve"> год» (прилагается).</w:t>
      </w:r>
      <w:proofErr w:type="gramEnd"/>
    </w:p>
    <w:p w:rsidR="00673A90" w:rsidRPr="004C591C" w:rsidRDefault="00673A90" w:rsidP="00064EE2">
      <w:pPr>
        <w:pStyle w:val="a3"/>
        <w:spacing w:before="240" w:beforeAutospacing="0" w:after="0"/>
        <w:ind w:firstLine="708"/>
        <w:jc w:val="both"/>
        <w:rPr>
          <w:sz w:val="28"/>
          <w:szCs w:val="28"/>
        </w:rPr>
      </w:pPr>
      <w:r w:rsidRPr="004C591C">
        <w:rPr>
          <w:sz w:val="28"/>
          <w:szCs w:val="28"/>
        </w:rPr>
        <w:t>2.Обратиться к гражданам, проживающим на территории Солнцевского</w:t>
      </w:r>
    </w:p>
    <w:p w:rsidR="00673A90" w:rsidRPr="00064EE2" w:rsidRDefault="00673A90" w:rsidP="00064EE2">
      <w:pPr>
        <w:pStyle w:val="a3"/>
        <w:spacing w:before="240" w:beforeAutospacing="0" w:after="0"/>
        <w:jc w:val="both"/>
        <w:rPr>
          <w:sz w:val="28"/>
          <w:szCs w:val="28"/>
        </w:rPr>
      </w:pPr>
      <w:r w:rsidRPr="00064EE2">
        <w:rPr>
          <w:sz w:val="28"/>
          <w:szCs w:val="28"/>
        </w:rPr>
        <w:lastRenderedPageBreak/>
        <w:t>района Курской области, с просьбой принять активное участие в обсуждении выше названного проекта решения Представительного Собрания Солнцевского района Курской области.</w:t>
      </w:r>
    </w:p>
    <w:p w:rsidR="00673A90" w:rsidRPr="00064EE2" w:rsidRDefault="00673A90" w:rsidP="00064EE2">
      <w:pPr>
        <w:pStyle w:val="a3"/>
        <w:spacing w:before="240" w:beforeAutospacing="0" w:after="0"/>
        <w:ind w:firstLine="708"/>
        <w:jc w:val="both"/>
        <w:rPr>
          <w:sz w:val="28"/>
          <w:szCs w:val="28"/>
        </w:rPr>
      </w:pPr>
      <w:r w:rsidRPr="00064EE2">
        <w:rPr>
          <w:sz w:val="28"/>
          <w:szCs w:val="28"/>
        </w:rPr>
        <w:t xml:space="preserve">3. Поручить постоянной комиссии Представительного Собрания Солнцевского района Курской области по вопросам экономической политики: </w:t>
      </w:r>
    </w:p>
    <w:p w:rsidR="00673A90" w:rsidRPr="00064EE2" w:rsidRDefault="00673A90" w:rsidP="00064EE2">
      <w:pPr>
        <w:pStyle w:val="a3"/>
        <w:spacing w:before="240" w:beforeAutospacing="0" w:after="0"/>
        <w:ind w:firstLine="708"/>
        <w:jc w:val="both"/>
        <w:rPr>
          <w:sz w:val="28"/>
          <w:szCs w:val="28"/>
        </w:rPr>
      </w:pPr>
      <w:r w:rsidRPr="00064EE2">
        <w:rPr>
          <w:sz w:val="28"/>
          <w:szCs w:val="28"/>
        </w:rPr>
        <w:t>3.1.Провести работу по приему, учету, обобщению и систематизации предложений по проекту решения Представительного Собрания Солнцевского района Курской области, рассматриваемого на публичных слушаниях.</w:t>
      </w:r>
    </w:p>
    <w:p w:rsidR="00673A90" w:rsidRPr="00064EE2" w:rsidRDefault="00673A90" w:rsidP="00064EE2">
      <w:pPr>
        <w:pStyle w:val="a3"/>
        <w:spacing w:before="240" w:beforeAutospacing="0" w:after="0"/>
        <w:ind w:firstLine="708"/>
        <w:jc w:val="both"/>
        <w:rPr>
          <w:sz w:val="28"/>
          <w:szCs w:val="28"/>
        </w:rPr>
      </w:pPr>
      <w:r w:rsidRPr="00064EE2">
        <w:rPr>
          <w:sz w:val="28"/>
          <w:szCs w:val="28"/>
        </w:rPr>
        <w:t>3.2. Обобщенные и систематизированные материалы предоставить Представительному Собранию Солнцевского района Курской области.</w:t>
      </w:r>
    </w:p>
    <w:p w:rsidR="00673A90" w:rsidRPr="00064EE2" w:rsidRDefault="00673A90" w:rsidP="00064EE2">
      <w:pPr>
        <w:pStyle w:val="a3"/>
        <w:spacing w:before="240" w:beforeAutospacing="0" w:after="0"/>
        <w:ind w:firstLine="708"/>
        <w:jc w:val="both"/>
        <w:rPr>
          <w:sz w:val="28"/>
          <w:szCs w:val="28"/>
        </w:rPr>
      </w:pPr>
      <w:r w:rsidRPr="00064EE2">
        <w:rPr>
          <w:sz w:val="28"/>
          <w:szCs w:val="28"/>
        </w:rPr>
        <w:t xml:space="preserve">  4. Опубликовать в районной газете «За честь хлебороба» информацию о месте и времени проведения публичных слушаний. </w:t>
      </w:r>
    </w:p>
    <w:p w:rsidR="00673A90" w:rsidRPr="00064EE2" w:rsidRDefault="00673A90" w:rsidP="00064EE2">
      <w:pPr>
        <w:spacing w:before="240" w:after="0" w:line="240" w:lineRule="auto"/>
        <w:ind w:firstLine="858"/>
        <w:jc w:val="both"/>
        <w:rPr>
          <w:rFonts w:ascii="Times New Roman" w:hAnsi="Times New Roman" w:cs="Times New Roman"/>
          <w:sz w:val="28"/>
          <w:szCs w:val="28"/>
        </w:rPr>
      </w:pPr>
      <w:r w:rsidRPr="00064EE2">
        <w:rPr>
          <w:rFonts w:ascii="Times New Roman" w:hAnsi="Times New Roman" w:cs="Times New Roman"/>
          <w:sz w:val="28"/>
          <w:szCs w:val="28"/>
        </w:rPr>
        <w:t>5. Опубликовать настоящее решение в информационном бюллетене Администрации Солнцевского района Курской области.</w:t>
      </w:r>
    </w:p>
    <w:p w:rsidR="00673A90" w:rsidRPr="00064EE2" w:rsidRDefault="00673A90" w:rsidP="00064EE2">
      <w:pPr>
        <w:spacing w:before="240" w:after="0" w:line="240" w:lineRule="auto"/>
        <w:ind w:firstLine="858"/>
        <w:jc w:val="both"/>
        <w:rPr>
          <w:rFonts w:ascii="Times New Roman" w:hAnsi="Times New Roman" w:cs="Times New Roman"/>
          <w:sz w:val="28"/>
          <w:szCs w:val="28"/>
        </w:rPr>
      </w:pPr>
      <w:r w:rsidRPr="00064EE2">
        <w:rPr>
          <w:rFonts w:ascii="Times New Roman" w:hAnsi="Times New Roman" w:cs="Times New Roman"/>
          <w:sz w:val="28"/>
          <w:szCs w:val="28"/>
        </w:rPr>
        <w:t xml:space="preserve">6. Настоящее решение вступает в силу со дня его подписания. </w:t>
      </w:r>
    </w:p>
    <w:p w:rsidR="00673A90" w:rsidRPr="00064EE2" w:rsidRDefault="00673A90" w:rsidP="00064EE2">
      <w:pPr>
        <w:spacing w:before="240" w:after="0" w:line="240" w:lineRule="auto"/>
        <w:jc w:val="both"/>
        <w:rPr>
          <w:rFonts w:ascii="Times New Roman" w:hAnsi="Times New Roman" w:cs="Times New Roman"/>
          <w:sz w:val="28"/>
          <w:szCs w:val="28"/>
        </w:rPr>
      </w:pPr>
    </w:p>
    <w:p w:rsidR="00673A90" w:rsidRPr="00064EE2" w:rsidRDefault="00673A90" w:rsidP="00064EE2">
      <w:pPr>
        <w:pStyle w:val="a3"/>
        <w:spacing w:before="240" w:beforeAutospacing="0" w:after="0"/>
        <w:jc w:val="both"/>
        <w:rPr>
          <w:sz w:val="28"/>
          <w:szCs w:val="28"/>
        </w:rPr>
      </w:pPr>
    </w:p>
    <w:p w:rsidR="00FC3167" w:rsidRPr="00FC3167" w:rsidRDefault="00FC3167" w:rsidP="00064EE2">
      <w:pPr>
        <w:pStyle w:val="a3"/>
        <w:spacing w:before="240" w:beforeAutospacing="0" w:after="0"/>
        <w:jc w:val="both"/>
        <w:rPr>
          <w:sz w:val="28"/>
          <w:szCs w:val="28"/>
        </w:rPr>
      </w:pPr>
      <w:r w:rsidRPr="00FC3167">
        <w:rPr>
          <w:sz w:val="28"/>
          <w:szCs w:val="28"/>
        </w:rPr>
        <w:t xml:space="preserve">Председатель Представительного Собрания </w:t>
      </w:r>
    </w:p>
    <w:p w:rsidR="00FC3167" w:rsidRDefault="00FC3167" w:rsidP="00FC3167">
      <w:pPr>
        <w:pStyle w:val="a3"/>
        <w:spacing w:before="0" w:beforeAutospacing="0" w:after="0"/>
        <w:jc w:val="both"/>
        <w:rPr>
          <w:sz w:val="28"/>
          <w:szCs w:val="28"/>
        </w:rPr>
      </w:pPr>
      <w:r w:rsidRPr="00FC3167">
        <w:rPr>
          <w:sz w:val="28"/>
          <w:szCs w:val="28"/>
        </w:rPr>
        <w:t>Солнцевского района Курской области                                           А.П.Марухач</w:t>
      </w:r>
    </w:p>
    <w:p w:rsidR="00064EE2" w:rsidRPr="00FC3167" w:rsidRDefault="00064EE2" w:rsidP="00FC3167">
      <w:pPr>
        <w:pStyle w:val="a3"/>
        <w:spacing w:before="0" w:beforeAutospacing="0" w:after="0"/>
        <w:jc w:val="both"/>
        <w:rPr>
          <w:sz w:val="28"/>
          <w:szCs w:val="28"/>
        </w:rPr>
      </w:pPr>
    </w:p>
    <w:p w:rsidR="00FC3167" w:rsidRPr="00FC3167" w:rsidRDefault="00FC3167" w:rsidP="00FC3167">
      <w:pPr>
        <w:pStyle w:val="a3"/>
        <w:spacing w:before="0" w:beforeAutospacing="0" w:after="0"/>
        <w:jc w:val="both"/>
        <w:rPr>
          <w:sz w:val="28"/>
          <w:szCs w:val="28"/>
        </w:rPr>
      </w:pPr>
    </w:p>
    <w:p w:rsidR="00D65092" w:rsidRDefault="00D65092" w:rsidP="00D65092">
      <w:pPr>
        <w:pStyle w:val="a3"/>
        <w:spacing w:before="0" w:beforeAutospacing="0" w:after="0"/>
        <w:rPr>
          <w:sz w:val="28"/>
          <w:szCs w:val="28"/>
        </w:rPr>
      </w:pPr>
      <w:r>
        <w:rPr>
          <w:sz w:val="28"/>
          <w:szCs w:val="28"/>
        </w:rPr>
        <w:t>Глава Солнцевского района</w:t>
      </w:r>
    </w:p>
    <w:p w:rsidR="00FC3167" w:rsidRPr="00FC3167" w:rsidRDefault="00D65092" w:rsidP="00D65092">
      <w:pPr>
        <w:pStyle w:val="a3"/>
        <w:spacing w:before="0" w:beforeAutospacing="0" w:after="0"/>
        <w:rPr>
          <w:sz w:val="28"/>
          <w:szCs w:val="28"/>
        </w:rPr>
      </w:pPr>
      <w:r>
        <w:rPr>
          <w:sz w:val="28"/>
          <w:szCs w:val="28"/>
        </w:rPr>
        <w:t>Курской области                                                                                 Г.Д.Енютин</w:t>
      </w:r>
      <w:r w:rsidR="00FC3167" w:rsidRPr="00FC3167">
        <w:rPr>
          <w:sz w:val="28"/>
          <w:szCs w:val="28"/>
        </w:rPr>
        <w:t xml:space="preserve">                                                                </w:t>
      </w:r>
    </w:p>
    <w:p w:rsidR="00064EE2" w:rsidRDefault="00FC3167" w:rsidP="00FC3167">
      <w:pPr>
        <w:pStyle w:val="a3"/>
        <w:spacing w:before="0" w:beforeAutospacing="0" w:after="0"/>
        <w:ind w:left="3540" w:firstLine="708"/>
        <w:jc w:val="right"/>
        <w:rPr>
          <w:sz w:val="28"/>
          <w:szCs w:val="28"/>
        </w:rPr>
      </w:pPr>
      <w:r w:rsidRPr="00FC3167">
        <w:rPr>
          <w:sz w:val="28"/>
          <w:szCs w:val="28"/>
        </w:rPr>
        <w:t xml:space="preserve">  </w:t>
      </w:r>
    </w:p>
    <w:p w:rsidR="00064EE2" w:rsidRDefault="00064EE2" w:rsidP="00FC3167">
      <w:pPr>
        <w:pStyle w:val="a3"/>
        <w:spacing w:before="0" w:beforeAutospacing="0" w:after="0"/>
        <w:ind w:left="3540" w:firstLine="708"/>
        <w:jc w:val="right"/>
        <w:rPr>
          <w:sz w:val="28"/>
          <w:szCs w:val="28"/>
        </w:rPr>
      </w:pPr>
    </w:p>
    <w:p w:rsidR="00064EE2" w:rsidRDefault="00064EE2" w:rsidP="00FC3167">
      <w:pPr>
        <w:pStyle w:val="a3"/>
        <w:spacing w:before="0" w:beforeAutospacing="0" w:after="0"/>
        <w:ind w:left="3540" w:firstLine="708"/>
        <w:jc w:val="right"/>
        <w:rPr>
          <w:sz w:val="28"/>
          <w:szCs w:val="28"/>
        </w:rPr>
      </w:pPr>
    </w:p>
    <w:p w:rsidR="00064EE2" w:rsidRDefault="00064EE2" w:rsidP="00FC3167">
      <w:pPr>
        <w:pStyle w:val="a3"/>
        <w:spacing w:before="0" w:beforeAutospacing="0" w:after="0"/>
        <w:ind w:left="3540" w:firstLine="708"/>
        <w:jc w:val="right"/>
        <w:rPr>
          <w:sz w:val="28"/>
          <w:szCs w:val="28"/>
        </w:rPr>
      </w:pPr>
    </w:p>
    <w:p w:rsidR="00064EE2" w:rsidRDefault="00064EE2" w:rsidP="00FC3167">
      <w:pPr>
        <w:pStyle w:val="a3"/>
        <w:spacing w:before="0" w:beforeAutospacing="0" w:after="0"/>
        <w:ind w:left="3540" w:firstLine="708"/>
        <w:jc w:val="right"/>
        <w:rPr>
          <w:sz w:val="28"/>
          <w:szCs w:val="28"/>
        </w:rPr>
      </w:pPr>
    </w:p>
    <w:p w:rsidR="00064EE2" w:rsidRDefault="00064EE2" w:rsidP="00FC3167">
      <w:pPr>
        <w:pStyle w:val="a3"/>
        <w:spacing w:before="0" w:beforeAutospacing="0" w:after="0"/>
        <w:ind w:left="3540" w:firstLine="708"/>
        <w:jc w:val="right"/>
        <w:rPr>
          <w:sz w:val="28"/>
          <w:szCs w:val="28"/>
        </w:rPr>
      </w:pPr>
    </w:p>
    <w:p w:rsidR="00064EE2" w:rsidRDefault="00064EE2" w:rsidP="00FC3167">
      <w:pPr>
        <w:pStyle w:val="a3"/>
        <w:spacing w:before="0" w:beforeAutospacing="0" w:after="0"/>
        <w:ind w:left="3540" w:firstLine="708"/>
        <w:jc w:val="right"/>
        <w:rPr>
          <w:sz w:val="28"/>
          <w:szCs w:val="28"/>
        </w:rPr>
      </w:pPr>
    </w:p>
    <w:p w:rsidR="00064EE2" w:rsidRDefault="00064EE2" w:rsidP="00FC3167">
      <w:pPr>
        <w:pStyle w:val="a3"/>
        <w:spacing w:before="0" w:beforeAutospacing="0" w:after="0"/>
        <w:ind w:left="3540" w:firstLine="708"/>
        <w:jc w:val="right"/>
        <w:rPr>
          <w:sz w:val="28"/>
          <w:szCs w:val="28"/>
        </w:rPr>
      </w:pPr>
    </w:p>
    <w:p w:rsidR="00064EE2" w:rsidRDefault="00064EE2" w:rsidP="00FC3167">
      <w:pPr>
        <w:pStyle w:val="a3"/>
        <w:spacing w:before="0" w:beforeAutospacing="0" w:after="0"/>
        <w:ind w:left="3540" w:firstLine="708"/>
        <w:jc w:val="right"/>
        <w:rPr>
          <w:sz w:val="28"/>
          <w:szCs w:val="28"/>
        </w:rPr>
      </w:pPr>
    </w:p>
    <w:p w:rsidR="00064EE2" w:rsidRDefault="00064EE2" w:rsidP="00FC3167">
      <w:pPr>
        <w:pStyle w:val="a3"/>
        <w:spacing w:before="0" w:beforeAutospacing="0" w:after="0"/>
        <w:ind w:left="3540" w:firstLine="708"/>
        <w:jc w:val="right"/>
        <w:rPr>
          <w:sz w:val="28"/>
          <w:szCs w:val="28"/>
        </w:rPr>
      </w:pPr>
    </w:p>
    <w:p w:rsidR="00064EE2" w:rsidRDefault="00064EE2" w:rsidP="00FC3167">
      <w:pPr>
        <w:pStyle w:val="a3"/>
        <w:spacing w:before="0" w:beforeAutospacing="0" w:after="0"/>
        <w:ind w:left="3540" w:firstLine="708"/>
        <w:jc w:val="right"/>
        <w:rPr>
          <w:sz w:val="28"/>
          <w:szCs w:val="28"/>
        </w:rPr>
      </w:pPr>
    </w:p>
    <w:p w:rsidR="00064EE2" w:rsidRDefault="00064EE2" w:rsidP="00FC3167">
      <w:pPr>
        <w:pStyle w:val="a3"/>
        <w:spacing w:before="0" w:beforeAutospacing="0" w:after="0"/>
        <w:ind w:left="3540" w:firstLine="708"/>
        <w:jc w:val="right"/>
        <w:rPr>
          <w:sz w:val="28"/>
          <w:szCs w:val="28"/>
        </w:rPr>
      </w:pPr>
    </w:p>
    <w:p w:rsidR="00064EE2" w:rsidRDefault="00064EE2" w:rsidP="00FC3167">
      <w:pPr>
        <w:pStyle w:val="a3"/>
        <w:spacing w:before="0" w:beforeAutospacing="0" w:after="0"/>
        <w:ind w:left="3540" w:firstLine="708"/>
        <w:jc w:val="right"/>
        <w:rPr>
          <w:sz w:val="28"/>
          <w:szCs w:val="28"/>
        </w:rPr>
      </w:pPr>
    </w:p>
    <w:p w:rsidR="00FC3167" w:rsidRPr="00FC3167" w:rsidRDefault="00FC3167" w:rsidP="00FC3167">
      <w:pPr>
        <w:pStyle w:val="a3"/>
        <w:spacing w:before="0" w:beforeAutospacing="0" w:after="0"/>
        <w:ind w:left="3540" w:firstLine="708"/>
        <w:jc w:val="right"/>
        <w:rPr>
          <w:sz w:val="28"/>
          <w:szCs w:val="28"/>
        </w:rPr>
      </w:pPr>
      <w:r w:rsidRPr="00FC3167">
        <w:rPr>
          <w:sz w:val="28"/>
          <w:szCs w:val="28"/>
        </w:rPr>
        <w:lastRenderedPageBreak/>
        <w:t xml:space="preserve">   Приложение                               </w:t>
      </w:r>
    </w:p>
    <w:p w:rsidR="00FC3167" w:rsidRPr="00FC3167" w:rsidRDefault="00FC3167" w:rsidP="00FC3167">
      <w:pPr>
        <w:pStyle w:val="a3"/>
        <w:spacing w:before="0" w:beforeAutospacing="0" w:after="0"/>
        <w:jc w:val="right"/>
        <w:rPr>
          <w:sz w:val="28"/>
          <w:szCs w:val="28"/>
        </w:rPr>
      </w:pPr>
      <w:r w:rsidRPr="00FC3167">
        <w:rPr>
          <w:sz w:val="28"/>
          <w:szCs w:val="28"/>
        </w:rPr>
        <w:t xml:space="preserve">                                                                       к   решени</w:t>
      </w:r>
      <w:r>
        <w:rPr>
          <w:sz w:val="28"/>
          <w:szCs w:val="28"/>
        </w:rPr>
        <w:t>ю</w:t>
      </w:r>
      <w:r w:rsidRPr="00FC3167">
        <w:rPr>
          <w:sz w:val="28"/>
          <w:szCs w:val="28"/>
        </w:rPr>
        <w:t xml:space="preserve"> </w:t>
      </w:r>
    </w:p>
    <w:p w:rsidR="00FC3167" w:rsidRPr="00FC3167" w:rsidRDefault="00FC3167" w:rsidP="00FC3167">
      <w:pPr>
        <w:pStyle w:val="a3"/>
        <w:spacing w:before="0" w:beforeAutospacing="0" w:after="0"/>
        <w:jc w:val="right"/>
        <w:rPr>
          <w:sz w:val="28"/>
          <w:szCs w:val="28"/>
        </w:rPr>
      </w:pPr>
      <w:r w:rsidRPr="00FC3167">
        <w:rPr>
          <w:sz w:val="28"/>
          <w:szCs w:val="28"/>
        </w:rPr>
        <w:t xml:space="preserve">                                                                                  Представительного Собрания                                                                           Солнцевского района Курской области </w:t>
      </w:r>
    </w:p>
    <w:p w:rsidR="00FC3167" w:rsidRDefault="00FC3167" w:rsidP="00FC3167">
      <w:pPr>
        <w:pStyle w:val="a3"/>
        <w:spacing w:before="0" w:beforeAutospacing="0" w:after="0"/>
        <w:jc w:val="right"/>
        <w:rPr>
          <w:sz w:val="28"/>
          <w:szCs w:val="28"/>
        </w:rPr>
      </w:pPr>
      <w:r w:rsidRPr="00FC3167">
        <w:rPr>
          <w:sz w:val="28"/>
          <w:szCs w:val="28"/>
        </w:rPr>
        <w:t xml:space="preserve">                                                                                         от </w:t>
      </w:r>
      <w:r>
        <w:rPr>
          <w:sz w:val="28"/>
          <w:szCs w:val="28"/>
        </w:rPr>
        <w:t>29.03.</w:t>
      </w:r>
      <w:r w:rsidRPr="00FC3167">
        <w:rPr>
          <w:sz w:val="28"/>
          <w:szCs w:val="28"/>
        </w:rPr>
        <w:t xml:space="preserve">2019 г. № </w:t>
      </w:r>
      <w:r>
        <w:rPr>
          <w:sz w:val="28"/>
          <w:szCs w:val="28"/>
        </w:rPr>
        <w:t>5</w:t>
      </w:r>
      <w:r w:rsidR="00064EE2">
        <w:rPr>
          <w:sz w:val="28"/>
          <w:szCs w:val="28"/>
        </w:rPr>
        <w:t>4</w:t>
      </w:r>
      <w:r>
        <w:rPr>
          <w:sz w:val="28"/>
          <w:szCs w:val="28"/>
        </w:rPr>
        <w:t>/4</w:t>
      </w:r>
    </w:p>
    <w:p w:rsidR="00064EE2" w:rsidRDefault="00064EE2" w:rsidP="00FC3167">
      <w:pPr>
        <w:pStyle w:val="a3"/>
        <w:spacing w:before="0" w:beforeAutospacing="0" w:after="0"/>
        <w:jc w:val="right"/>
        <w:rPr>
          <w:sz w:val="28"/>
          <w:szCs w:val="28"/>
        </w:rPr>
      </w:pPr>
    </w:p>
    <w:p w:rsidR="00064EE2" w:rsidRPr="00064EE2" w:rsidRDefault="00064EE2" w:rsidP="00064EE2">
      <w:pPr>
        <w:spacing w:after="0" w:line="240" w:lineRule="auto"/>
        <w:ind w:right="-6"/>
        <w:jc w:val="right"/>
        <w:rPr>
          <w:rFonts w:ascii="Times New Roman" w:hAnsi="Times New Roman" w:cs="Times New Roman"/>
          <w:sz w:val="28"/>
          <w:szCs w:val="28"/>
        </w:rPr>
      </w:pPr>
      <w:r w:rsidRPr="00064EE2">
        <w:rPr>
          <w:rFonts w:ascii="Times New Roman" w:hAnsi="Times New Roman" w:cs="Times New Roman"/>
          <w:sz w:val="28"/>
          <w:szCs w:val="28"/>
        </w:rPr>
        <w:t>АДМИНИСТРАЦИЯ СОЛНЦЕВСКОГО РАЙОНА                  ПРОЕКТ</w:t>
      </w:r>
    </w:p>
    <w:p w:rsidR="00064EE2" w:rsidRPr="00064EE2" w:rsidRDefault="00064EE2" w:rsidP="00064EE2">
      <w:pPr>
        <w:spacing w:after="0" w:line="240" w:lineRule="auto"/>
        <w:jc w:val="center"/>
        <w:rPr>
          <w:rFonts w:ascii="Times New Roman" w:hAnsi="Times New Roman" w:cs="Times New Roman"/>
          <w:sz w:val="28"/>
          <w:szCs w:val="28"/>
        </w:rPr>
      </w:pPr>
      <w:r w:rsidRPr="00064EE2">
        <w:rPr>
          <w:rFonts w:ascii="Times New Roman" w:hAnsi="Times New Roman" w:cs="Times New Roman"/>
          <w:sz w:val="28"/>
          <w:szCs w:val="28"/>
        </w:rPr>
        <w:t>КУРСКОЙ   ОБЛАСТИ</w:t>
      </w:r>
    </w:p>
    <w:p w:rsidR="00064EE2" w:rsidRPr="00064EE2" w:rsidRDefault="00064EE2" w:rsidP="00064EE2">
      <w:pPr>
        <w:spacing w:after="0" w:line="240" w:lineRule="auto"/>
        <w:jc w:val="center"/>
        <w:rPr>
          <w:rFonts w:ascii="Times New Roman" w:hAnsi="Times New Roman" w:cs="Times New Roman"/>
          <w:sz w:val="28"/>
          <w:szCs w:val="28"/>
        </w:rPr>
      </w:pPr>
      <w:r w:rsidRPr="00064EE2">
        <w:rPr>
          <w:rFonts w:ascii="Times New Roman" w:hAnsi="Times New Roman" w:cs="Times New Roman"/>
          <w:sz w:val="28"/>
          <w:szCs w:val="28"/>
        </w:rPr>
        <w:t>ПРЕДСТАВИТЕЛЬНОЕ СОБРАНИЕ</w:t>
      </w:r>
    </w:p>
    <w:p w:rsidR="00064EE2" w:rsidRPr="00064EE2" w:rsidRDefault="00064EE2" w:rsidP="00064EE2">
      <w:pPr>
        <w:spacing w:after="0" w:line="240" w:lineRule="auto"/>
        <w:jc w:val="center"/>
        <w:rPr>
          <w:rFonts w:ascii="Times New Roman" w:hAnsi="Times New Roman" w:cs="Times New Roman"/>
          <w:sz w:val="28"/>
          <w:szCs w:val="28"/>
        </w:rPr>
      </w:pPr>
      <w:r w:rsidRPr="00064EE2">
        <w:rPr>
          <w:rFonts w:ascii="Times New Roman" w:hAnsi="Times New Roman" w:cs="Times New Roman"/>
          <w:sz w:val="28"/>
          <w:szCs w:val="28"/>
        </w:rPr>
        <w:t xml:space="preserve"> СОЛНЦЕВСКОГО РАЙОНА КУРСКОЙ ОБЛАСТИ</w:t>
      </w:r>
    </w:p>
    <w:p w:rsidR="00064EE2" w:rsidRPr="00064EE2" w:rsidRDefault="00064EE2" w:rsidP="00064EE2">
      <w:pPr>
        <w:spacing w:after="0"/>
        <w:jc w:val="center"/>
        <w:rPr>
          <w:rFonts w:ascii="Times New Roman" w:hAnsi="Times New Roman" w:cs="Times New Roman"/>
          <w:sz w:val="28"/>
          <w:szCs w:val="28"/>
        </w:rPr>
      </w:pPr>
    </w:p>
    <w:p w:rsidR="00064EE2" w:rsidRPr="00064EE2" w:rsidRDefault="00064EE2" w:rsidP="00064EE2">
      <w:pPr>
        <w:jc w:val="center"/>
        <w:rPr>
          <w:rFonts w:ascii="Times New Roman" w:hAnsi="Times New Roman" w:cs="Times New Roman"/>
          <w:sz w:val="28"/>
          <w:szCs w:val="28"/>
        </w:rPr>
      </w:pPr>
      <w:r w:rsidRPr="00064EE2">
        <w:rPr>
          <w:rFonts w:ascii="Times New Roman" w:hAnsi="Times New Roman" w:cs="Times New Roman"/>
          <w:sz w:val="28"/>
          <w:szCs w:val="28"/>
        </w:rPr>
        <w:t>РЕШЕНИЕ</w:t>
      </w:r>
    </w:p>
    <w:p w:rsidR="00064EE2" w:rsidRPr="00064EE2" w:rsidRDefault="00064EE2" w:rsidP="00064EE2">
      <w:pPr>
        <w:spacing w:after="0" w:line="240" w:lineRule="auto"/>
        <w:rPr>
          <w:rFonts w:ascii="Times New Roman" w:hAnsi="Times New Roman" w:cs="Times New Roman"/>
          <w:sz w:val="28"/>
          <w:szCs w:val="28"/>
        </w:rPr>
      </w:pPr>
      <w:r w:rsidRPr="00064EE2">
        <w:rPr>
          <w:rFonts w:ascii="Times New Roman" w:hAnsi="Times New Roman" w:cs="Times New Roman"/>
          <w:sz w:val="28"/>
          <w:szCs w:val="28"/>
        </w:rPr>
        <w:t xml:space="preserve"> Об утверждении годового отчета об исполнении</w:t>
      </w:r>
    </w:p>
    <w:p w:rsidR="00064EE2" w:rsidRPr="00064EE2" w:rsidRDefault="00064EE2" w:rsidP="00064EE2">
      <w:pPr>
        <w:spacing w:after="0" w:line="240" w:lineRule="auto"/>
        <w:rPr>
          <w:rFonts w:ascii="Times New Roman" w:hAnsi="Times New Roman" w:cs="Times New Roman"/>
          <w:sz w:val="28"/>
          <w:szCs w:val="28"/>
        </w:rPr>
      </w:pPr>
      <w:r w:rsidRPr="00064EE2">
        <w:rPr>
          <w:rFonts w:ascii="Times New Roman" w:hAnsi="Times New Roman" w:cs="Times New Roman"/>
          <w:sz w:val="28"/>
          <w:szCs w:val="28"/>
        </w:rPr>
        <w:t xml:space="preserve"> бюджета муниципального района</w:t>
      </w:r>
    </w:p>
    <w:p w:rsidR="00064EE2" w:rsidRPr="00064EE2" w:rsidRDefault="00064EE2" w:rsidP="00064EE2">
      <w:pPr>
        <w:spacing w:after="0" w:line="240" w:lineRule="auto"/>
        <w:rPr>
          <w:rFonts w:ascii="Times New Roman" w:hAnsi="Times New Roman" w:cs="Times New Roman"/>
          <w:sz w:val="28"/>
          <w:szCs w:val="28"/>
        </w:rPr>
      </w:pPr>
      <w:r w:rsidRPr="00064EE2">
        <w:rPr>
          <w:rFonts w:ascii="Times New Roman" w:hAnsi="Times New Roman" w:cs="Times New Roman"/>
          <w:sz w:val="28"/>
          <w:szCs w:val="28"/>
        </w:rPr>
        <w:t xml:space="preserve"> «Солнцевский район» Курской области</w:t>
      </w:r>
    </w:p>
    <w:p w:rsidR="00064EE2" w:rsidRPr="00064EE2" w:rsidRDefault="00064EE2" w:rsidP="00064EE2">
      <w:pPr>
        <w:spacing w:after="0" w:line="240" w:lineRule="auto"/>
        <w:rPr>
          <w:rFonts w:ascii="Times New Roman" w:hAnsi="Times New Roman" w:cs="Times New Roman"/>
          <w:sz w:val="28"/>
          <w:szCs w:val="28"/>
        </w:rPr>
      </w:pPr>
      <w:r w:rsidRPr="00064EE2">
        <w:rPr>
          <w:rFonts w:ascii="Times New Roman" w:hAnsi="Times New Roman" w:cs="Times New Roman"/>
          <w:sz w:val="28"/>
          <w:szCs w:val="28"/>
        </w:rPr>
        <w:t xml:space="preserve"> за  2018 год</w:t>
      </w:r>
    </w:p>
    <w:p w:rsidR="00064EE2" w:rsidRPr="00064EE2" w:rsidRDefault="00064EE2" w:rsidP="00064EE2">
      <w:pPr>
        <w:spacing w:after="0"/>
        <w:rPr>
          <w:rFonts w:ascii="Times New Roman" w:hAnsi="Times New Roman" w:cs="Times New Roman"/>
          <w:sz w:val="28"/>
          <w:szCs w:val="28"/>
        </w:rPr>
      </w:pPr>
    </w:p>
    <w:p w:rsidR="00064EE2" w:rsidRPr="00064EE2" w:rsidRDefault="00064EE2" w:rsidP="00064EE2">
      <w:pPr>
        <w:ind w:firstLine="900"/>
        <w:jc w:val="both"/>
        <w:rPr>
          <w:rFonts w:ascii="Times New Roman" w:hAnsi="Times New Roman" w:cs="Times New Roman"/>
          <w:sz w:val="28"/>
          <w:szCs w:val="28"/>
        </w:rPr>
      </w:pPr>
      <w:r w:rsidRPr="00064EE2">
        <w:rPr>
          <w:rFonts w:ascii="Times New Roman" w:hAnsi="Times New Roman" w:cs="Times New Roman"/>
          <w:sz w:val="28"/>
          <w:szCs w:val="28"/>
        </w:rPr>
        <w:t>В соответствии со статьей 264</w:t>
      </w:r>
      <w:r w:rsidRPr="00064EE2">
        <w:rPr>
          <w:rFonts w:ascii="Times New Roman" w:hAnsi="Times New Roman" w:cs="Times New Roman"/>
          <w:sz w:val="28"/>
          <w:szCs w:val="28"/>
          <w:vertAlign w:val="superscript"/>
        </w:rPr>
        <w:t xml:space="preserve">2 </w:t>
      </w:r>
      <w:r w:rsidRPr="00064EE2">
        <w:rPr>
          <w:rFonts w:ascii="Times New Roman" w:hAnsi="Times New Roman" w:cs="Times New Roman"/>
          <w:sz w:val="28"/>
          <w:szCs w:val="28"/>
        </w:rPr>
        <w:t>Бюджетного Кодекса Российской Федерации, статьей  58 решения Представительного Собрания Солнцевского района Курской области от 28 октября 2011 года № 123/2 «Об утверждении положения о бюджетном процессе в муниципальном районе «Солнцевский район» Курской области Представительное Собрание Солнцевского района Курской области РЕШИЛО:</w:t>
      </w:r>
    </w:p>
    <w:p w:rsidR="00064EE2" w:rsidRPr="00064EE2" w:rsidRDefault="00064EE2" w:rsidP="00064EE2">
      <w:pPr>
        <w:numPr>
          <w:ilvl w:val="0"/>
          <w:numId w:val="8"/>
        </w:numPr>
        <w:tabs>
          <w:tab w:val="clear" w:pos="1170"/>
          <w:tab w:val="num" w:pos="0"/>
        </w:tabs>
        <w:spacing w:after="0" w:line="240" w:lineRule="auto"/>
        <w:ind w:left="0" w:firstLine="900"/>
        <w:jc w:val="both"/>
        <w:rPr>
          <w:rFonts w:ascii="Times New Roman" w:hAnsi="Times New Roman" w:cs="Times New Roman"/>
          <w:sz w:val="28"/>
          <w:szCs w:val="28"/>
        </w:rPr>
      </w:pPr>
      <w:r w:rsidRPr="00064EE2">
        <w:rPr>
          <w:rFonts w:ascii="Times New Roman" w:hAnsi="Times New Roman" w:cs="Times New Roman"/>
          <w:sz w:val="28"/>
          <w:szCs w:val="28"/>
        </w:rPr>
        <w:t>Утвердить отчет об исполнении бюджета муниципального района «Солнцевский район» Курской области за  2018 год со следующими показателями:</w:t>
      </w:r>
    </w:p>
    <w:p w:rsidR="00064EE2" w:rsidRPr="00064EE2" w:rsidRDefault="00064EE2" w:rsidP="00064EE2">
      <w:pPr>
        <w:ind w:firstLine="900"/>
        <w:jc w:val="both"/>
        <w:rPr>
          <w:rFonts w:ascii="Times New Roman" w:hAnsi="Times New Roman" w:cs="Times New Roman"/>
          <w:sz w:val="28"/>
          <w:szCs w:val="28"/>
        </w:rPr>
      </w:pPr>
      <w:r w:rsidRPr="00064EE2">
        <w:rPr>
          <w:rFonts w:ascii="Times New Roman" w:hAnsi="Times New Roman" w:cs="Times New Roman"/>
          <w:sz w:val="28"/>
          <w:szCs w:val="28"/>
        </w:rPr>
        <w:t>1) по источникам внутреннего финансирования дефицита бюджета  согласно приложению № 1;</w:t>
      </w:r>
    </w:p>
    <w:p w:rsidR="00064EE2" w:rsidRPr="00064EE2" w:rsidRDefault="00064EE2" w:rsidP="00064EE2">
      <w:pPr>
        <w:ind w:firstLine="900"/>
        <w:jc w:val="both"/>
        <w:rPr>
          <w:rFonts w:ascii="Times New Roman" w:hAnsi="Times New Roman" w:cs="Times New Roman"/>
          <w:sz w:val="28"/>
          <w:szCs w:val="28"/>
        </w:rPr>
      </w:pPr>
      <w:r w:rsidRPr="00064EE2">
        <w:rPr>
          <w:rFonts w:ascii="Times New Roman" w:hAnsi="Times New Roman" w:cs="Times New Roman"/>
          <w:sz w:val="28"/>
          <w:szCs w:val="28"/>
        </w:rPr>
        <w:t xml:space="preserve">2) по поступлению доходов в  бюджет в сумме  </w:t>
      </w:r>
      <w:r w:rsidRPr="00064EE2">
        <w:rPr>
          <w:rFonts w:ascii="Times New Roman" w:hAnsi="Times New Roman" w:cs="Times New Roman"/>
          <w:snapToGrid w:val="0"/>
          <w:color w:val="000000"/>
          <w:sz w:val="28"/>
          <w:szCs w:val="28"/>
        </w:rPr>
        <w:t>364 922 014,09</w:t>
      </w:r>
      <w:r w:rsidRPr="00064EE2">
        <w:rPr>
          <w:rFonts w:ascii="Times New Roman" w:hAnsi="Times New Roman" w:cs="Times New Roman"/>
          <w:b/>
          <w:snapToGrid w:val="0"/>
          <w:color w:val="000000"/>
          <w:sz w:val="28"/>
          <w:szCs w:val="28"/>
        </w:rPr>
        <w:t xml:space="preserve"> </w:t>
      </w:r>
      <w:r w:rsidRPr="00064EE2">
        <w:rPr>
          <w:rFonts w:ascii="Times New Roman" w:hAnsi="Times New Roman" w:cs="Times New Roman"/>
          <w:sz w:val="28"/>
          <w:szCs w:val="28"/>
        </w:rPr>
        <w:t>руб. согласно приложению № 2;</w:t>
      </w:r>
    </w:p>
    <w:p w:rsidR="00064EE2" w:rsidRPr="00064EE2" w:rsidRDefault="00064EE2" w:rsidP="00064EE2">
      <w:pPr>
        <w:ind w:firstLine="900"/>
        <w:jc w:val="both"/>
        <w:rPr>
          <w:rFonts w:ascii="Times New Roman" w:hAnsi="Times New Roman" w:cs="Times New Roman"/>
          <w:sz w:val="28"/>
          <w:szCs w:val="28"/>
        </w:rPr>
      </w:pPr>
      <w:r w:rsidRPr="00064EE2">
        <w:rPr>
          <w:rFonts w:ascii="Times New Roman" w:hAnsi="Times New Roman" w:cs="Times New Roman"/>
          <w:sz w:val="28"/>
          <w:szCs w:val="28"/>
        </w:rPr>
        <w:t>3)  по расходам бюджета в сумме 462 992 499,24  руб. согласно приложению №  3, 4;;</w:t>
      </w:r>
    </w:p>
    <w:p w:rsidR="00064EE2" w:rsidRPr="00064EE2" w:rsidRDefault="00064EE2" w:rsidP="00064EE2">
      <w:pPr>
        <w:ind w:firstLine="900"/>
        <w:jc w:val="both"/>
        <w:rPr>
          <w:rFonts w:ascii="Times New Roman" w:hAnsi="Times New Roman" w:cs="Times New Roman"/>
          <w:sz w:val="28"/>
          <w:szCs w:val="28"/>
        </w:rPr>
      </w:pPr>
      <w:r w:rsidRPr="00064EE2">
        <w:rPr>
          <w:rFonts w:ascii="Times New Roman" w:hAnsi="Times New Roman" w:cs="Times New Roman"/>
          <w:sz w:val="28"/>
          <w:szCs w:val="28"/>
        </w:rPr>
        <w:t>4) по муниципальным программам и не программным направлениям деятельности согласно приложению № 5;</w:t>
      </w:r>
    </w:p>
    <w:p w:rsidR="00064EE2" w:rsidRPr="00064EE2" w:rsidRDefault="00064EE2" w:rsidP="00064EE2">
      <w:pPr>
        <w:ind w:firstLine="900"/>
        <w:jc w:val="both"/>
        <w:rPr>
          <w:rFonts w:ascii="Times New Roman" w:hAnsi="Times New Roman" w:cs="Times New Roman"/>
          <w:sz w:val="28"/>
          <w:szCs w:val="28"/>
        </w:rPr>
      </w:pPr>
      <w:r w:rsidRPr="00064EE2">
        <w:rPr>
          <w:rFonts w:ascii="Times New Roman" w:hAnsi="Times New Roman" w:cs="Times New Roman"/>
          <w:sz w:val="28"/>
          <w:szCs w:val="28"/>
        </w:rPr>
        <w:t>5) по распределению дотации на выравнивание бюджетной обеспеченности поселений из бюджета согласно приложению № 6;</w:t>
      </w:r>
    </w:p>
    <w:p w:rsidR="00064EE2" w:rsidRPr="00064EE2" w:rsidRDefault="00064EE2" w:rsidP="00064EE2">
      <w:pPr>
        <w:ind w:firstLine="840"/>
        <w:jc w:val="both"/>
        <w:rPr>
          <w:rFonts w:ascii="Times New Roman" w:hAnsi="Times New Roman" w:cs="Times New Roman"/>
          <w:sz w:val="28"/>
          <w:szCs w:val="28"/>
        </w:rPr>
      </w:pPr>
      <w:r w:rsidRPr="00064EE2">
        <w:rPr>
          <w:rFonts w:ascii="Times New Roman" w:hAnsi="Times New Roman" w:cs="Times New Roman"/>
          <w:sz w:val="28"/>
          <w:szCs w:val="28"/>
        </w:rPr>
        <w:lastRenderedPageBreak/>
        <w:t>6) по распределению иных межбюджетных трансфертов на оказание финансовой поддержки бюджетам поселений  согласно приложению № 7;</w:t>
      </w:r>
    </w:p>
    <w:p w:rsidR="00064EE2" w:rsidRPr="00064EE2" w:rsidRDefault="00064EE2" w:rsidP="00064EE2">
      <w:pPr>
        <w:ind w:firstLine="858"/>
        <w:jc w:val="both"/>
        <w:rPr>
          <w:rFonts w:ascii="Times New Roman" w:hAnsi="Times New Roman" w:cs="Times New Roman"/>
          <w:sz w:val="28"/>
          <w:szCs w:val="28"/>
        </w:rPr>
      </w:pPr>
      <w:r w:rsidRPr="00064EE2">
        <w:rPr>
          <w:rFonts w:ascii="Times New Roman" w:hAnsi="Times New Roman" w:cs="Times New Roman"/>
          <w:sz w:val="28"/>
          <w:szCs w:val="28"/>
        </w:rPr>
        <w:t>7) по численности муниципальных служащих и затрат на их денежное содержание согласно приложению № 8.</w:t>
      </w:r>
    </w:p>
    <w:p w:rsidR="00064EE2" w:rsidRPr="00064EE2" w:rsidRDefault="00064EE2" w:rsidP="00064EE2">
      <w:pPr>
        <w:ind w:firstLine="858"/>
        <w:jc w:val="both"/>
        <w:rPr>
          <w:rFonts w:ascii="Times New Roman" w:hAnsi="Times New Roman" w:cs="Times New Roman"/>
          <w:sz w:val="28"/>
          <w:szCs w:val="28"/>
        </w:rPr>
      </w:pPr>
      <w:r w:rsidRPr="00064EE2">
        <w:rPr>
          <w:rFonts w:ascii="Times New Roman" w:hAnsi="Times New Roman" w:cs="Times New Roman"/>
          <w:sz w:val="28"/>
          <w:szCs w:val="28"/>
        </w:rPr>
        <w:t xml:space="preserve"> 2. Решение вступает в силу со дня его официального опубликования. </w:t>
      </w:r>
    </w:p>
    <w:p w:rsidR="00064EE2" w:rsidRPr="00064EE2" w:rsidRDefault="00064EE2" w:rsidP="00064EE2">
      <w:pPr>
        <w:ind w:firstLine="858"/>
        <w:jc w:val="both"/>
        <w:rPr>
          <w:rFonts w:ascii="Times New Roman" w:hAnsi="Times New Roman" w:cs="Times New Roman"/>
          <w:sz w:val="28"/>
          <w:szCs w:val="28"/>
        </w:rPr>
      </w:pPr>
    </w:p>
    <w:p w:rsidR="00064EE2" w:rsidRPr="00064EE2" w:rsidRDefault="00064EE2" w:rsidP="00064EE2">
      <w:pPr>
        <w:jc w:val="both"/>
        <w:rPr>
          <w:rFonts w:ascii="Times New Roman" w:hAnsi="Times New Roman" w:cs="Times New Roman"/>
          <w:sz w:val="28"/>
          <w:szCs w:val="28"/>
        </w:rPr>
      </w:pPr>
      <w:r w:rsidRPr="00064EE2">
        <w:rPr>
          <w:rFonts w:ascii="Times New Roman" w:hAnsi="Times New Roman" w:cs="Times New Roman"/>
          <w:sz w:val="28"/>
          <w:szCs w:val="28"/>
        </w:rPr>
        <w:t>Глава Солнцевского района                                                               Г.Д. Енютин</w:t>
      </w:r>
    </w:p>
    <w:p w:rsidR="00064EE2" w:rsidRPr="00064EE2" w:rsidRDefault="00064EE2" w:rsidP="00064EE2">
      <w:pPr>
        <w:jc w:val="both"/>
        <w:rPr>
          <w:rFonts w:ascii="Times New Roman" w:hAnsi="Times New Roman" w:cs="Times New Roman"/>
          <w:sz w:val="28"/>
          <w:szCs w:val="28"/>
        </w:rPr>
      </w:pPr>
    </w:p>
    <w:p w:rsidR="00064EE2" w:rsidRPr="00064EE2" w:rsidRDefault="00064EE2" w:rsidP="00064EE2">
      <w:pPr>
        <w:pStyle w:val="a3"/>
        <w:spacing w:before="0" w:beforeAutospacing="0" w:after="0"/>
        <w:jc w:val="center"/>
        <w:rPr>
          <w:sz w:val="28"/>
          <w:szCs w:val="28"/>
        </w:rPr>
      </w:pPr>
    </w:p>
    <w:sectPr w:rsidR="00064EE2" w:rsidRPr="00064EE2" w:rsidSect="00A124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90011"/>
    <w:lvl w:ilvl="0">
      <w:start w:val="1"/>
      <w:numFmt w:val="decimal"/>
      <w:lvlText w:val="%1)"/>
      <w:lvlJc w:val="left"/>
      <w:pPr>
        <w:ind w:left="720" w:hanging="360"/>
      </w:pPr>
      <w:rPr>
        <w:sz w:val="28"/>
        <w:szCs w:val="28"/>
      </w:rPr>
    </w:lvl>
  </w:abstractNum>
  <w:abstractNum w:abstractNumId="1">
    <w:nsid w:val="0D3C57CC"/>
    <w:multiLevelType w:val="multilevel"/>
    <w:tmpl w:val="DA105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C40B3"/>
    <w:multiLevelType w:val="hybridMultilevel"/>
    <w:tmpl w:val="ED0212BA"/>
    <w:lvl w:ilvl="0" w:tplc="14CC4BDE">
      <w:start w:val="1"/>
      <w:numFmt w:val="decimal"/>
      <w:lvlText w:val="%1."/>
      <w:lvlJc w:val="left"/>
      <w:pPr>
        <w:tabs>
          <w:tab w:val="num" w:pos="1170"/>
        </w:tabs>
        <w:ind w:left="1170"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C34E98"/>
    <w:multiLevelType w:val="multilevel"/>
    <w:tmpl w:val="D5942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F839C7"/>
    <w:multiLevelType w:val="multilevel"/>
    <w:tmpl w:val="9E22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CB4684"/>
    <w:multiLevelType w:val="multilevel"/>
    <w:tmpl w:val="D9565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837469"/>
    <w:multiLevelType w:val="multilevel"/>
    <w:tmpl w:val="656412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617AD7"/>
    <w:multiLevelType w:val="multilevel"/>
    <w:tmpl w:val="A4AE5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4"/>
  </w:num>
  <w:num w:numId="3">
    <w:abstractNumId w:val="3"/>
  </w:num>
  <w:num w:numId="4">
    <w:abstractNumId w:val="7"/>
  </w:num>
  <w:num w:numId="5">
    <w:abstractNumId w:val="1"/>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E2650A"/>
    <w:rsid w:val="00060022"/>
    <w:rsid w:val="00064EE2"/>
    <w:rsid w:val="00083A6E"/>
    <w:rsid w:val="00115528"/>
    <w:rsid w:val="001F2D6F"/>
    <w:rsid w:val="002B7E66"/>
    <w:rsid w:val="002D03EC"/>
    <w:rsid w:val="00371707"/>
    <w:rsid w:val="004F5354"/>
    <w:rsid w:val="005F36D2"/>
    <w:rsid w:val="00673A90"/>
    <w:rsid w:val="00674B14"/>
    <w:rsid w:val="007033D0"/>
    <w:rsid w:val="007166A9"/>
    <w:rsid w:val="007810C8"/>
    <w:rsid w:val="007A5C2B"/>
    <w:rsid w:val="007E0A58"/>
    <w:rsid w:val="0083115F"/>
    <w:rsid w:val="00836BD8"/>
    <w:rsid w:val="008570D1"/>
    <w:rsid w:val="00A124C8"/>
    <w:rsid w:val="00AE125D"/>
    <w:rsid w:val="00AE3B72"/>
    <w:rsid w:val="00B87458"/>
    <w:rsid w:val="00D65092"/>
    <w:rsid w:val="00D81ED4"/>
    <w:rsid w:val="00E2650A"/>
    <w:rsid w:val="00E50418"/>
    <w:rsid w:val="00FC3167"/>
    <w:rsid w:val="00FE5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C8"/>
  </w:style>
  <w:style w:type="paragraph" w:styleId="1">
    <w:name w:val="heading 1"/>
    <w:basedOn w:val="a"/>
    <w:next w:val="a"/>
    <w:link w:val="10"/>
    <w:uiPriority w:val="99"/>
    <w:qFormat/>
    <w:rsid w:val="008570D1"/>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50A"/>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Normal (Web)"/>
    <w:basedOn w:val="a"/>
    <w:rsid w:val="00E2650A"/>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265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650A"/>
    <w:rPr>
      <w:rFonts w:ascii="Tahoma" w:hAnsi="Tahoma" w:cs="Tahoma"/>
      <w:sz w:val="16"/>
      <w:szCs w:val="16"/>
    </w:rPr>
  </w:style>
  <w:style w:type="character" w:styleId="a6">
    <w:name w:val="Strong"/>
    <w:basedOn w:val="a0"/>
    <w:uiPriority w:val="22"/>
    <w:qFormat/>
    <w:rsid w:val="007166A9"/>
    <w:rPr>
      <w:b/>
      <w:bCs/>
    </w:rPr>
  </w:style>
  <w:style w:type="character" w:customStyle="1" w:styleId="10">
    <w:name w:val="Заголовок 1 Знак"/>
    <w:basedOn w:val="a0"/>
    <w:link w:val="1"/>
    <w:uiPriority w:val="99"/>
    <w:rsid w:val="008570D1"/>
    <w:rPr>
      <w:rFonts w:ascii="Arial" w:eastAsia="Calibri" w:hAnsi="Arial" w:cs="Arial"/>
      <w:b/>
      <w:bCs/>
      <w:color w:val="26282F"/>
      <w:sz w:val="24"/>
      <w:szCs w:val="24"/>
    </w:rPr>
  </w:style>
  <w:style w:type="paragraph" w:customStyle="1" w:styleId="ConsNonformat">
    <w:name w:val="ConsNonformat"/>
    <w:rsid w:val="008570D1"/>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character" w:customStyle="1" w:styleId="a7">
    <w:name w:val="Гипертекстовая ссылка"/>
    <w:basedOn w:val="a0"/>
    <w:uiPriority w:val="99"/>
    <w:rsid w:val="008570D1"/>
    <w:rPr>
      <w:color w:val="008000"/>
    </w:rPr>
  </w:style>
  <w:style w:type="paragraph" w:customStyle="1" w:styleId="ConsPlusTitle">
    <w:name w:val="ConsPlusTitle"/>
    <w:rsid w:val="008570D1"/>
    <w:pPr>
      <w:widowControl w:val="0"/>
      <w:autoSpaceDE w:val="0"/>
      <w:autoSpaceDN w:val="0"/>
      <w:spacing w:after="0" w:line="240" w:lineRule="auto"/>
    </w:pPr>
    <w:rPr>
      <w:rFonts w:ascii="Calibri" w:eastAsia="Times New Roman" w:hAnsi="Calibri" w:cs="Calibri"/>
      <w:b/>
      <w:szCs w:val="20"/>
    </w:rPr>
  </w:style>
  <w:style w:type="character" w:customStyle="1" w:styleId="2">
    <w:name w:val="Основной текст (2)_"/>
    <w:basedOn w:val="a0"/>
    <w:link w:val="20"/>
    <w:rsid w:val="00FC3167"/>
    <w:rPr>
      <w:sz w:val="26"/>
      <w:szCs w:val="26"/>
      <w:shd w:val="clear" w:color="auto" w:fill="FFFFFF"/>
    </w:rPr>
  </w:style>
  <w:style w:type="character" w:customStyle="1" w:styleId="3">
    <w:name w:val="Основной текст (3)_"/>
    <w:basedOn w:val="a0"/>
    <w:link w:val="30"/>
    <w:rsid w:val="00FC3167"/>
    <w:rPr>
      <w:i/>
      <w:iCs/>
      <w:sz w:val="26"/>
      <w:szCs w:val="26"/>
      <w:shd w:val="clear" w:color="auto" w:fill="FFFFFF"/>
    </w:rPr>
  </w:style>
  <w:style w:type="paragraph" w:customStyle="1" w:styleId="20">
    <w:name w:val="Основной текст (2)"/>
    <w:basedOn w:val="a"/>
    <w:link w:val="2"/>
    <w:rsid w:val="00FC3167"/>
    <w:pPr>
      <w:widowControl w:val="0"/>
      <w:shd w:val="clear" w:color="auto" w:fill="FFFFFF"/>
      <w:spacing w:after="0" w:line="298" w:lineRule="exact"/>
      <w:jc w:val="both"/>
    </w:pPr>
    <w:rPr>
      <w:sz w:val="26"/>
      <w:szCs w:val="26"/>
    </w:rPr>
  </w:style>
  <w:style w:type="paragraph" w:customStyle="1" w:styleId="30">
    <w:name w:val="Основной текст (3)"/>
    <w:basedOn w:val="a"/>
    <w:link w:val="3"/>
    <w:rsid w:val="00FC3167"/>
    <w:pPr>
      <w:widowControl w:val="0"/>
      <w:shd w:val="clear" w:color="auto" w:fill="FFFFFF"/>
      <w:spacing w:after="0" w:line="298" w:lineRule="exact"/>
      <w:jc w:val="both"/>
    </w:pPr>
    <w:rPr>
      <w:i/>
      <w:iCs/>
      <w:sz w:val="26"/>
      <w:szCs w:val="26"/>
    </w:rPr>
  </w:style>
  <w:style w:type="character" w:customStyle="1" w:styleId="21">
    <w:name w:val="Основной текст (2) + Полужирный"/>
    <w:basedOn w:val="2"/>
    <w:rsid w:val="00FC3167"/>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styleId="a8">
    <w:name w:val="Hyperlink"/>
    <w:basedOn w:val="a0"/>
    <w:uiPriority w:val="99"/>
    <w:semiHidden/>
    <w:unhideWhenUsed/>
    <w:rsid w:val="00FC3167"/>
    <w:rPr>
      <w:strike w:val="0"/>
      <w:dstrike w:val="0"/>
      <w:color w:val="0000FF"/>
      <w:u w:val="none"/>
      <w:effect w:val="none"/>
    </w:rPr>
  </w:style>
  <w:style w:type="character" w:customStyle="1" w:styleId="22">
    <w:name w:val="Основной текст (2) + Курсив"/>
    <w:basedOn w:val="2"/>
    <w:rsid w:val="00FC3167"/>
    <w:rPr>
      <w:i/>
      <w:iCs/>
      <w:color w:val="000000"/>
      <w:spacing w:val="0"/>
      <w:w w:val="100"/>
      <w:position w:val="0"/>
      <w:lang w:val="ru-RU" w:eastAsia="ru-RU" w:bidi="ru-RU"/>
    </w:rPr>
  </w:style>
  <w:style w:type="character" w:customStyle="1" w:styleId="212pt">
    <w:name w:val="Основной текст (2) + 12 pt;Полужирный"/>
    <w:basedOn w:val="2"/>
    <w:rsid w:val="00FC316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FC3167"/>
    <w:rPr>
      <w:b/>
      <w:bCs/>
      <w:shd w:val="clear" w:color="auto" w:fill="FFFFFF"/>
    </w:rPr>
  </w:style>
  <w:style w:type="paragraph" w:customStyle="1" w:styleId="40">
    <w:name w:val="Основной текст (4)"/>
    <w:basedOn w:val="a"/>
    <w:link w:val="4"/>
    <w:rsid w:val="00FC3167"/>
    <w:pPr>
      <w:widowControl w:val="0"/>
      <w:shd w:val="clear" w:color="auto" w:fill="FFFFFF"/>
      <w:spacing w:after="300" w:line="274" w:lineRule="exact"/>
      <w:jc w:val="center"/>
    </w:pPr>
    <w:rPr>
      <w:b/>
      <w:bCs/>
    </w:rPr>
  </w:style>
</w:styles>
</file>

<file path=word/webSettings.xml><?xml version="1.0" encoding="utf-8"?>
<w:webSettings xmlns:r="http://schemas.openxmlformats.org/officeDocument/2006/relationships" xmlns:w="http://schemas.openxmlformats.org/wordprocessingml/2006/main">
  <w:divs>
    <w:div w:id="10785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Sobranie</cp:lastModifiedBy>
  <cp:revision>2</cp:revision>
  <cp:lastPrinted>2019-03-31T10:56:00Z</cp:lastPrinted>
  <dcterms:created xsi:type="dcterms:W3CDTF">2019-11-26T14:38:00Z</dcterms:created>
  <dcterms:modified xsi:type="dcterms:W3CDTF">2019-11-26T14:38:00Z</dcterms:modified>
</cp:coreProperties>
</file>