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Главе Солнцевского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Г.Д. Енютину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«Солнцевский район»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Ходатайство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Со слов бывшего жителя с. Сеймица Устинова Ивана Федоровича 1949 г.р. он от своей матери слышал рассказ о том, что зимой 1943 года немцы задержали и после пыток убили одну девушку и двух солдат. Они были убиты в конюшне на окраине села. После освобождения села Сеймица от фашистов, тела расстрелянных были  захоронены на местном кладбище в с. Сеймица, где кроме этих расстрелянных девушки и двух солдат, были захоронены тела двух местных жителей Клевцова и Чернышева Прокопия. На месте захоронения виден крест, который ранее стоял на церкви с. Сеймица и имеется табличка, что здесь захоронены разведчики и местные жители.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>Факт расстрела и захоронения подтверждают местные жители Чернышева Мария Дмитриевна 1929 г.р., Дерябина (Козулина) Нина Васильевна, Устинова Валентина Ивановка 1939 г.р..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За местом братского захоронения организован уход из числа волонтеров с. Сеймица.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Общественный совет при Администрации Солнцевского района обращается к Вам с просьбой о том, чтобы администрация Субботинского сельсовета поставила на учет это братское захоронение, установила ограду и табличку.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Председатель 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Общественного совета                                                                            Климов А.И.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Ответственный секретарь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Общественного совета                                                                        Воробьева А.И.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LibreOffice/6.1.2.1$Windows_x86 LibreOffice_project/65905a128db06ba48db947242809d14d3f9a93fe</Application>
  <Pages>1</Pages>
  <Words>184</Words>
  <Characters>1152</Characters>
  <CharactersWithSpaces>1483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2019-06-28T16:21:37Z</dcterms:created>
  <dc:creator/>
  <dc:description/>
  <dc:language>ru-RU</dc:language>
  <cp:lastModifiedBy/>
  <dcterms:modified xsi:type="dcterms:W3CDTF">2019-06-28T16:26:33Z</dcterms:modified>
  <cp:revision>1</cp:revision>
  <dc:subject/>
  <dc:title/>
</cp:coreProperties>
</file>