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D0" w:rsidRDefault="00873BD0" w:rsidP="00873BD0">
      <w:pPr>
        <w:tabs>
          <w:tab w:val="left" w:pos="4536"/>
        </w:tabs>
        <w:spacing w:after="0" w:line="240" w:lineRule="auto"/>
        <w:jc w:val="center"/>
        <w:rPr>
          <w:rFonts w:ascii="Arial" w:hAnsi="Arial" w:cs="Arial"/>
          <w:b/>
          <w:sz w:val="32"/>
          <w:szCs w:val="32"/>
        </w:rPr>
      </w:pPr>
      <w:r>
        <w:rPr>
          <w:rFonts w:ascii="Arial" w:hAnsi="Arial" w:cs="Arial"/>
          <w:b/>
          <w:sz w:val="32"/>
          <w:szCs w:val="32"/>
        </w:rPr>
        <w:t>АДМИНИСТРАЦИИЯ</w:t>
      </w:r>
    </w:p>
    <w:p w:rsidR="00873BD0" w:rsidRDefault="00873BD0" w:rsidP="00873BD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873BD0" w:rsidRDefault="00873BD0" w:rsidP="00873BD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873BD0" w:rsidRDefault="00873BD0" w:rsidP="00873BD0">
      <w:pPr>
        <w:tabs>
          <w:tab w:val="left" w:pos="4536"/>
        </w:tabs>
        <w:spacing w:after="0" w:line="240" w:lineRule="auto"/>
        <w:jc w:val="center"/>
        <w:rPr>
          <w:rFonts w:ascii="Arial" w:hAnsi="Arial" w:cs="Arial"/>
          <w:b/>
          <w:color w:val="000000"/>
          <w:spacing w:val="-8"/>
          <w:sz w:val="32"/>
          <w:szCs w:val="32"/>
        </w:rPr>
      </w:pPr>
    </w:p>
    <w:p w:rsidR="00873BD0" w:rsidRDefault="00873BD0" w:rsidP="00873BD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873BD0" w:rsidRDefault="00873BD0" w:rsidP="00873BD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декабря 2019 г. №572</w:t>
      </w:r>
    </w:p>
    <w:p w:rsidR="00873BD0" w:rsidRDefault="00873BD0" w:rsidP="00873BD0">
      <w:pPr>
        <w:tabs>
          <w:tab w:val="left" w:pos="4536"/>
        </w:tabs>
        <w:spacing w:after="0" w:line="240" w:lineRule="auto"/>
        <w:jc w:val="center"/>
        <w:rPr>
          <w:rFonts w:ascii="Arial" w:hAnsi="Arial" w:cs="Arial"/>
          <w:b/>
          <w:color w:val="000000"/>
          <w:spacing w:val="-8"/>
          <w:sz w:val="32"/>
          <w:szCs w:val="32"/>
        </w:rPr>
      </w:pPr>
    </w:p>
    <w:p w:rsidR="00873BD0" w:rsidRDefault="00873BD0" w:rsidP="00873BD0">
      <w:pPr>
        <w:tabs>
          <w:tab w:val="left" w:pos="4536"/>
        </w:tabs>
        <w:spacing w:after="0" w:line="240" w:lineRule="auto"/>
        <w:jc w:val="center"/>
        <w:rPr>
          <w:rFonts w:ascii="Arial" w:hAnsi="Arial" w:cs="Arial"/>
          <w:b/>
          <w:color w:val="000000"/>
          <w:spacing w:val="-8"/>
          <w:sz w:val="32"/>
          <w:szCs w:val="32"/>
        </w:rPr>
      </w:pPr>
    </w:p>
    <w:p w:rsidR="00873BD0" w:rsidRPr="00873BD0" w:rsidRDefault="00873BD0" w:rsidP="00873BD0">
      <w:pPr>
        <w:spacing w:after="0" w:line="240" w:lineRule="auto"/>
        <w:jc w:val="center"/>
        <w:rPr>
          <w:rFonts w:ascii="Arial" w:hAnsi="Arial" w:cs="Arial"/>
          <w:b/>
          <w:color w:val="000000"/>
          <w:sz w:val="32"/>
          <w:szCs w:val="32"/>
        </w:rPr>
      </w:pPr>
      <w:r w:rsidRPr="00873BD0">
        <w:rPr>
          <w:rFonts w:ascii="Arial" w:hAnsi="Arial" w:cs="Arial"/>
          <w:b/>
          <w:color w:val="000000"/>
          <w:sz w:val="32"/>
          <w:szCs w:val="32"/>
        </w:rPr>
        <w:t>О внесении изменений в муниципальную программу</w:t>
      </w:r>
      <w:r>
        <w:rPr>
          <w:rFonts w:ascii="Arial" w:hAnsi="Arial" w:cs="Arial"/>
          <w:b/>
          <w:color w:val="000000"/>
          <w:sz w:val="32"/>
          <w:szCs w:val="32"/>
        </w:rPr>
        <w:t xml:space="preserve"> </w:t>
      </w:r>
      <w:r w:rsidRPr="00873BD0">
        <w:rPr>
          <w:rFonts w:ascii="Arial" w:hAnsi="Arial" w:cs="Arial"/>
          <w:b/>
          <w:color w:val="000000"/>
          <w:sz w:val="32"/>
          <w:szCs w:val="32"/>
        </w:rPr>
        <w:t>Солнцевского района Курской области</w:t>
      </w:r>
      <w:r w:rsidRPr="00873BD0">
        <w:rPr>
          <w:rFonts w:ascii="Arial" w:hAnsi="Arial" w:cs="Arial"/>
          <w:b/>
          <w:sz w:val="32"/>
          <w:szCs w:val="32"/>
        </w:rPr>
        <w:t xml:space="preserve"> </w:t>
      </w:r>
      <w:r w:rsidRPr="00873BD0">
        <w:rPr>
          <w:rFonts w:ascii="Arial" w:hAnsi="Arial" w:cs="Arial"/>
          <w:b/>
          <w:sz w:val="32"/>
          <w:szCs w:val="32"/>
        </w:rPr>
        <w:t>«Развитие транспортной системы, обеспечение</w:t>
      </w:r>
      <w:r>
        <w:rPr>
          <w:rFonts w:ascii="Arial" w:hAnsi="Arial" w:cs="Arial"/>
          <w:b/>
          <w:sz w:val="32"/>
          <w:szCs w:val="32"/>
        </w:rPr>
        <w:t xml:space="preserve"> </w:t>
      </w:r>
      <w:r w:rsidRPr="00873BD0">
        <w:rPr>
          <w:rFonts w:ascii="Arial" w:hAnsi="Arial" w:cs="Arial"/>
          <w:b/>
          <w:sz w:val="32"/>
          <w:szCs w:val="32"/>
        </w:rPr>
        <w:t>перевозки пассажиров и безопасности дорожного</w:t>
      </w:r>
      <w:r>
        <w:rPr>
          <w:rFonts w:ascii="Arial" w:hAnsi="Arial" w:cs="Arial"/>
          <w:b/>
          <w:sz w:val="32"/>
          <w:szCs w:val="32"/>
        </w:rPr>
        <w:t xml:space="preserve"> </w:t>
      </w:r>
      <w:r w:rsidRPr="00873BD0">
        <w:rPr>
          <w:rFonts w:ascii="Arial" w:hAnsi="Arial" w:cs="Arial"/>
          <w:b/>
          <w:sz w:val="32"/>
          <w:szCs w:val="32"/>
        </w:rPr>
        <w:t>движения в Солнцевском районе Курской области»</w:t>
      </w:r>
    </w:p>
    <w:p w:rsidR="00873BD0" w:rsidRDefault="00873BD0" w:rsidP="00873BD0">
      <w:pPr>
        <w:spacing w:after="0" w:line="240" w:lineRule="auto"/>
        <w:jc w:val="center"/>
        <w:rPr>
          <w:rFonts w:ascii="Arial" w:hAnsi="Arial" w:cs="Arial"/>
          <w:b/>
          <w:color w:val="000000" w:themeColor="text1"/>
          <w:sz w:val="32"/>
          <w:szCs w:val="32"/>
        </w:rPr>
      </w:pPr>
    </w:p>
    <w:p w:rsidR="00873BD0" w:rsidRDefault="00873BD0" w:rsidP="00873BD0">
      <w:pPr>
        <w:shd w:val="clear" w:color="auto" w:fill="FFFFFF"/>
        <w:spacing w:after="0" w:line="240" w:lineRule="auto"/>
        <w:jc w:val="center"/>
        <w:rPr>
          <w:rFonts w:ascii="Arial" w:hAnsi="Arial" w:cs="Arial"/>
          <w:b/>
          <w:bCs/>
          <w:color w:val="000000"/>
          <w:sz w:val="32"/>
          <w:szCs w:val="32"/>
        </w:rPr>
      </w:pPr>
    </w:p>
    <w:p w:rsidR="00873BD0" w:rsidRDefault="00873BD0" w:rsidP="00873BD0">
      <w:pPr>
        <w:shd w:val="clear" w:color="auto" w:fill="FFFFFF"/>
        <w:spacing w:after="0" w:line="240" w:lineRule="auto"/>
        <w:jc w:val="center"/>
        <w:rPr>
          <w:rFonts w:ascii="Arial" w:hAnsi="Arial" w:cs="Arial"/>
          <w:b/>
          <w:bCs/>
          <w:color w:val="000000"/>
          <w:sz w:val="32"/>
          <w:szCs w:val="32"/>
        </w:rPr>
      </w:pPr>
    </w:p>
    <w:p w:rsidR="00D27D5F" w:rsidRPr="00873BD0" w:rsidRDefault="00D27D5F" w:rsidP="00D27D5F">
      <w:pPr>
        <w:pStyle w:val="a3"/>
        <w:ind w:firstLine="708"/>
        <w:jc w:val="both"/>
        <w:rPr>
          <w:rFonts w:ascii="Arial" w:hAnsi="Arial" w:cs="Arial"/>
          <w:color w:val="000000"/>
          <w:sz w:val="24"/>
          <w:szCs w:val="24"/>
        </w:rPr>
      </w:pPr>
      <w:r w:rsidRPr="00873BD0">
        <w:rPr>
          <w:rFonts w:ascii="Arial" w:hAnsi="Arial" w:cs="Arial"/>
          <w:color w:val="000000"/>
          <w:sz w:val="24"/>
          <w:szCs w:val="24"/>
        </w:rPr>
        <w:t xml:space="preserve">В соответствии со статьей 179 Бюджетного кодекса Российской </w:t>
      </w:r>
      <w:bookmarkStart w:id="0" w:name="_GoBack"/>
      <w:bookmarkEnd w:id="0"/>
      <w:r w:rsidRPr="00873BD0">
        <w:rPr>
          <w:rFonts w:ascii="Arial" w:hAnsi="Arial" w:cs="Arial"/>
          <w:color w:val="000000"/>
          <w:sz w:val="24"/>
          <w:szCs w:val="24"/>
        </w:rPr>
        <w:t>Федерации, постановлением Администрации Солнцевского района Курской области от 06.11.2013г. №585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№543 «Об утверждении перечня муниципальных программ Солнцевского района Курской области» Администрация Солнцевского района Курской области</w:t>
      </w:r>
      <w:r w:rsidRPr="00873BD0">
        <w:rPr>
          <w:rFonts w:ascii="Arial" w:hAnsi="Arial" w:cs="Arial"/>
          <w:bCs/>
          <w:color w:val="000000"/>
          <w:sz w:val="24"/>
          <w:szCs w:val="24"/>
        </w:rPr>
        <w:t xml:space="preserve"> П</w:t>
      </w:r>
      <w:r w:rsidR="00873BD0" w:rsidRPr="00873BD0">
        <w:rPr>
          <w:rFonts w:ascii="Arial" w:hAnsi="Arial" w:cs="Arial"/>
          <w:bCs/>
          <w:color w:val="000000"/>
          <w:sz w:val="24"/>
          <w:szCs w:val="24"/>
        </w:rPr>
        <w:t>остановляет</w:t>
      </w:r>
      <w:r w:rsidRPr="00873BD0">
        <w:rPr>
          <w:rFonts w:ascii="Arial" w:hAnsi="Arial" w:cs="Arial"/>
          <w:bCs/>
          <w:color w:val="000000"/>
          <w:sz w:val="24"/>
          <w:szCs w:val="24"/>
        </w:rPr>
        <w:t>:</w:t>
      </w:r>
    </w:p>
    <w:p w:rsidR="00D27D5F" w:rsidRPr="00873BD0" w:rsidRDefault="00D27D5F" w:rsidP="00D27D5F">
      <w:pPr>
        <w:pStyle w:val="a3"/>
        <w:ind w:firstLine="708"/>
        <w:jc w:val="both"/>
        <w:rPr>
          <w:rFonts w:ascii="Arial" w:hAnsi="Arial" w:cs="Arial"/>
          <w:color w:val="000000"/>
          <w:sz w:val="24"/>
          <w:szCs w:val="24"/>
        </w:rPr>
      </w:pPr>
    </w:p>
    <w:p w:rsidR="00D27D5F" w:rsidRPr="00873BD0" w:rsidRDefault="00D27D5F" w:rsidP="00D27D5F">
      <w:pPr>
        <w:pStyle w:val="a3"/>
        <w:shd w:val="clear" w:color="auto" w:fill="FFFFFF"/>
        <w:ind w:firstLine="708"/>
        <w:jc w:val="both"/>
        <w:rPr>
          <w:rFonts w:ascii="Arial" w:hAnsi="Arial" w:cs="Arial"/>
          <w:color w:val="000000"/>
          <w:sz w:val="24"/>
          <w:szCs w:val="24"/>
        </w:rPr>
      </w:pPr>
      <w:r w:rsidRPr="00873BD0">
        <w:rPr>
          <w:rFonts w:ascii="Arial" w:hAnsi="Arial" w:cs="Arial"/>
          <w:color w:val="000000"/>
          <w:sz w:val="24"/>
          <w:szCs w:val="24"/>
        </w:rPr>
        <w:t xml:space="preserve">1. Внести в муниципальную программу Солнцевского района Курской области </w:t>
      </w:r>
      <w:r w:rsidRPr="00873BD0">
        <w:rPr>
          <w:rFonts w:ascii="Arial" w:hAnsi="Arial" w:cs="Arial"/>
          <w:sz w:val="24"/>
          <w:szCs w:val="24"/>
        </w:rPr>
        <w:t>«Развитие транспортной системы, обеспечение перевозки пассажиров и безопасности дорожного движения в Солнцевском районе Курской области»,</w:t>
      </w:r>
      <w:r w:rsidRPr="00873BD0">
        <w:rPr>
          <w:rFonts w:ascii="Arial" w:hAnsi="Arial" w:cs="Arial"/>
          <w:color w:val="000000"/>
          <w:sz w:val="24"/>
          <w:szCs w:val="24"/>
        </w:rPr>
        <w:t xml:space="preserve"> утверждённую постановлением Администрации Солнцевского района от 22.02.2017 г. № 62 следующие изменения:</w:t>
      </w:r>
    </w:p>
    <w:p w:rsidR="00D27D5F" w:rsidRPr="00873BD0" w:rsidRDefault="00D27D5F" w:rsidP="00D27D5F">
      <w:pPr>
        <w:spacing w:after="0" w:line="240" w:lineRule="auto"/>
        <w:ind w:firstLine="708"/>
        <w:jc w:val="both"/>
        <w:rPr>
          <w:rFonts w:ascii="Arial" w:hAnsi="Arial" w:cs="Arial"/>
          <w:color w:val="000000"/>
          <w:sz w:val="24"/>
          <w:szCs w:val="24"/>
        </w:rPr>
      </w:pPr>
      <w:r w:rsidRPr="00873BD0">
        <w:rPr>
          <w:rFonts w:ascii="Arial" w:hAnsi="Arial" w:cs="Arial"/>
          <w:color w:val="000000"/>
          <w:sz w:val="24"/>
          <w:szCs w:val="24"/>
        </w:rPr>
        <w:tab/>
      </w:r>
    </w:p>
    <w:p w:rsidR="00D27D5F" w:rsidRPr="00873BD0" w:rsidRDefault="00D27D5F" w:rsidP="00D27D5F">
      <w:pPr>
        <w:pStyle w:val="a3"/>
        <w:shd w:val="clear" w:color="auto" w:fill="FFFFFF"/>
        <w:ind w:firstLine="708"/>
        <w:jc w:val="both"/>
        <w:rPr>
          <w:rFonts w:ascii="Arial" w:hAnsi="Arial" w:cs="Arial"/>
          <w:color w:val="000000"/>
          <w:sz w:val="24"/>
          <w:szCs w:val="24"/>
        </w:rPr>
      </w:pPr>
      <w:r w:rsidRPr="00873BD0">
        <w:rPr>
          <w:rFonts w:ascii="Arial" w:hAnsi="Arial" w:cs="Arial"/>
          <w:color w:val="000000"/>
          <w:sz w:val="24"/>
          <w:szCs w:val="24"/>
        </w:rPr>
        <w:tab/>
        <w:t xml:space="preserve">1.1. В паспорте муниципальной программы </w:t>
      </w:r>
      <w:r w:rsidRPr="00873BD0">
        <w:rPr>
          <w:rFonts w:ascii="Arial" w:hAnsi="Arial" w:cs="Arial"/>
          <w:sz w:val="24"/>
          <w:szCs w:val="24"/>
        </w:rPr>
        <w:t>«Развитие транспортной системы, обеспечение перевозки пассажиров и безопасности дорожного движения в Солнцевском районе Курской области»</w:t>
      </w:r>
      <w:r w:rsidRPr="00873BD0">
        <w:rPr>
          <w:rFonts w:ascii="Arial" w:hAnsi="Arial" w:cs="Arial"/>
          <w:color w:val="000000"/>
          <w:sz w:val="24"/>
          <w:szCs w:val="24"/>
        </w:rPr>
        <w:t xml:space="preserve"> позицию «Объёмы бюджетных ассигнований программы» изложить в новой редакции:</w:t>
      </w:r>
    </w:p>
    <w:tbl>
      <w:tblPr>
        <w:tblW w:w="96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6308"/>
      </w:tblGrid>
      <w:tr w:rsidR="00D27D5F" w:rsidRPr="00873BD0" w:rsidTr="00D27D5F">
        <w:trPr>
          <w:jc w:val="center"/>
        </w:trPr>
        <w:tc>
          <w:tcPr>
            <w:tcW w:w="323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tcPr>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Объемы бюджетных ассигнований программы</w:t>
            </w:r>
          </w:p>
        </w:tc>
        <w:tc>
          <w:tcPr>
            <w:tcW w:w="6121"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tcPr>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Общий объём финансирования Программы по годам составляет:</w:t>
            </w:r>
          </w:p>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2017 год- 2312,18172 тыс.руб.</w:t>
            </w:r>
          </w:p>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2018 год- 2153,13411 тыс.руб.</w:t>
            </w:r>
          </w:p>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2019 год- 11238,1046 тыс.руб.</w:t>
            </w:r>
          </w:p>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2020 год- 1610,560 тыс.руб.</w:t>
            </w:r>
          </w:p>
          <w:p w:rsidR="00D27D5F" w:rsidRPr="00873BD0" w:rsidRDefault="00D27D5F" w:rsidP="00D27D5F">
            <w:pPr>
              <w:shd w:val="clear" w:color="auto" w:fill="FFFFFF"/>
              <w:spacing w:after="0" w:line="240" w:lineRule="auto"/>
              <w:rPr>
                <w:rFonts w:ascii="Arial" w:hAnsi="Arial" w:cs="Arial"/>
                <w:sz w:val="24"/>
                <w:szCs w:val="24"/>
              </w:rPr>
            </w:pPr>
            <w:r w:rsidRPr="00873BD0">
              <w:rPr>
                <w:rFonts w:ascii="Arial" w:hAnsi="Arial" w:cs="Arial"/>
                <w:sz w:val="24"/>
                <w:szCs w:val="24"/>
              </w:rPr>
              <w:t xml:space="preserve">Объём средств местного бюджета для финансирования 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w:t>
            </w:r>
            <w:r w:rsidRPr="00873BD0">
              <w:rPr>
                <w:rFonts w:ascii="Arial" w:hAnsi="Arial" w:cs="Arial"/>
                <w:sz w:val="24"/>
                <w:szCs w:val="24"/>
              </w:rPr>
              <w:lastRenderedPageBreak/>
              <w:t>на соответствующий финансовый год.</w:t>
            </w:r>
          </w:p>
        </w:tc>
      </w:tr>
    </w:tbl>
    <w:p w:rsidR="00D27D5F" w:rsidRPr="00873BD0" w:rsidRDefault="00D27D5F" w:rsidP="00D27D5F">
      <w:pPr>
        <w:pStyle w:val="a3"/>
        <w:ind w:firstLine="709"/>
        <w:jc w:val="both"/>
        <w:rPr>
          <w:rFonts w:ascii="Arial" w:hAnsi="Arial" w:cs="Arial"/>
          <w:color w:val="000000"/>
          <w:sz w:val="24"/>
          <w:szCs w:val="24"/>
        </w:rPr>
      </w:pPr>
    </w:p>
    <w:p w:rsidR="00D27D5F" w:rsidRPr="00873BD0" w:rsidRDefault="00D27D5F" w:rsidP="00D27D5F">
      <w:pPr>
        <w:pStyle w:val="a3"/>
        <w:shd w:val="clear" w:color="auto" w:fill="FFFFFF"/>
        <w:ind w:firstLine="709"/>
        <w:jc w:val="both"/>
        <w:rPr>
          <w:rFonts w:ascii="Arial" w:hAnsi="Arial" w:cs="Arial"/>
          <w:sz w:val="24"/>
          <w:szCs w:val="24"/>
        </w:rPr>
      </w:pPr>
      <w:r w:rsidRPr="00873BD0">
        <w:rPr>
          <w:rFonts w:ascii="Arial" w:hAnsi="Arial" w:cs="Arial"/>
          <w:color w:val="000000"/>
          <w:sz w:val="24"/>
          <w:szCs w:val="24"/>
        </w:rPr>
        <w:t xml:space="preserve">1.2. Приложение № 1 в </w:t>
      </w:r>
      <w:r w:rsidRPr="00873BD0">
        <w:rPr>
          <w:rFonts w:ascii="Arial" w:hAnsi="Arial" w:cs="Arial"/>
          <w:sz w:val="24"/>
          <w:szCs w:val="24"/>
        </w:rPr>
        <w:t>муниципальной программе «Развитие транспортной системы, обеспечение перевозки пассажиров и безопасности дорожного движения в Солнцевском районе Курской области»</w:t>
      </w:r>
      <w:r w:rsidRPr="00873BD0">
        <w:rPr>
          <w:rFonts w:ascii="Arial" w:hAnsi="Arial" w:cs="Arial"/>
          <w:color w:val="000000"/>
          <w:sz w:val="24"/>
          <w:szCs w:val="24"/>
        </w:rPr>
        <w:t xml:space="preserve"> изложить в новой </w:t>
      </w:r>
      <w:r w:rsidRPr="00873BD0">
        <w:rPr>
          <w:rFonts w:ascii="Arial" w:hAnsi="Arial" w:cs="Arial"/>
          <w:sz w:val="24"/>
          <w:szCs w:val="24"/>
        </w:rPr>
        <w:t>редакции (Прилагается).</w:t>
      </w:r>
    </w:p>
    <w:p w:rsidR="00D27D5F" w:rsidRPr="00873BD0" w:rsidRDefault="00D27D5F" w:rsidP="00D27D5F">
      <w:pPr>
        <w:spacing w:after="0" w:line="240" w:lineRule="auto"/>
        <w:ind w:firstLine="709"/>
        <w:jc w:val="both"/>
        <w:rPr>
          <w:rFonts w:ascii="Arial" w:hAnsi="Arial" w:cs="Arial"/>
          <w:color w:val="000000"/>
          <w:sz w:val="24"/>
          <w:szCs w:val="24"/>
        </w:rPr>
      </w:pPr>
    </w:p>
    <w:p w:rsidR="00D27D5F" w:rsidRPr="00873BD0" w:rsidRDefault="00D27D5F" w:rsidP="00D27D5F">
      <w:pPr>
        <w:spacing w:after="0" w:line="240" w:lineRule="auto"/>
        <w:ind w:firstLine="709"/>
        <w:jc w:val="both"/>
        <w:rPr>
          <w:rFonts w:ascii="Arial" w:hAnsi="Arial" w:cs="Arial"/>
          <w:sz w:val="24"/>
          <w:szCs w:val="24"/>
          <w:lang w:eastAsia="ru-RU"/>
        </w:rPr>
      </w:pPr>
      <w:r w:rsidRPr="00873BD0">
        <w:rPr>
          <w:rFonts w:ascii="Arial" w:hAnsi="Arial" w:cs="Arial"/>
          <w:color w:val="000000"/>
          <w:sz w:val="24"/>
          <w:szCs w:val="24"/>
        </w:rPr>
        <w:t xml:space="preserve">1.3. В паспорте муниципальной подпрограммы </w:t>
      </w:r>
      <w:r w:rsidRPr="00873BD0">
        <w:rPr>
          <w:rFonts w:ascii="Arial" w:hAnsi="Arial" w:cs="Arial"/>
          <w:sz w:val="24"/>
          <w:szCs w:val="24"/>
        </w:rPr>
        <w:t xml:space="preserve">«Развитие сети автомобильных дорог в Солнцевском районе Курской области» </w:t>
      </w:r>
      <w:r w:rsidRPr="00873BD0">
        <w:rPr>
          <w:rFonts w:ascii="Arial" w:hAnsi="Arial" w:cs="Arial"/>
          <w:color w:val="000000"/>
          <w:sz w:val="24"/>
          <w:szCs w:val="24"/>
        </w:rPr>
        <w:t>позицию «Объёмы бюджетных ассигнований подпрограммы» изложить в новой редакции:</w:t>
      </w:r>
    </w:p>
    <w:p w:rsidR="00D27D5F" w:rsidRPr="00873BD0" w:rsidRDefault="00D27D5F" w:rsidP="00D27D5F">
      <w:pPr>
        <w:spacing w:after="0" w:line="240" w:lineRule="auto"/>
        <w:ind w:firstLine="709"/>
        <w:jc w:val="both"/>
        <w:rPr>
          <w:rFonts w:ascii="Arial" w:hAnsi="Arial" w:cs="Arial"/>
          <w:color w:val="000000"/>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6683"/>
      </w:tblGrid>
      <w:tr w:rsidR="00D27D5F" w:rsidRPr="00873BD0" w:rsidTr="00D27D5F">
        <w:trPr>
          <w:jc w:val="center"/>
        </w:trPr>
        <w:tc>
          <w:tcPr>
            <w:tcW w:w="3123" w:type="dxa"/>
          </w:tcPr>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Объем бюджетных ассигнований Подпрограммы</w:t>
            </w:r>
          </w:p>
        </w:tc>
        <w:tc>
          <w:tcPr>
            <w:tcW w:w="7367" w:type="dxa"/>
          </w:tcPr>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общий объем финансирования Подпрограммы по годам составляет:</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 xml:space="preserve">2017 год – 1699,9717 тыс. рублей; </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2018 год – 1530,13411 тыс. рублей;</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2019 год – 10820,4706 тыс. рублей;</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2020 год – 1047,560 тыс. рублей.</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Объем средств местного бюджета для финансирования подпрограммы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соответствующий финансовый год</w:t>
            </w:r>
          </w:p>
        </w:tc>
      </w:tr>
    </w:tbl>
    <w:p w:rsidR="00D27D5F" w:rsidRPr="00873BD0" w:rsidRDefault="00D27D5F" w:rsidP="00D27D5F">
      <w:pPr>
        <w:spacing w:after="0" w:line="240" w:lineRule="auto"/>
        <w:ind w:firstLine="709"/>
        <w:jc w:val="both"/>
        <w:rPr>
          <w:rFonts w:ascii="Arial" w:hAnsi="Arial" w:cs="Arial"/>
          <w:sz w:val="24"/>
          <w:szCs w:val="24"/>
          <w:lang w:eastAsia="ru-RU"/>
        </w:rPr>
      </w:pPr>
      <w:r w:rsidRPr="00873BD0">
        <w:rPr>
          <w:rFonts w:ascii="Arial" w:hAnsi="Arial" w:cs="Arial"/>
          <w:color w:val="000000"/>
          <w:sz w:val="24"/>
          <w:szCs w:val="24"/>
        </w:rPr>
        <w:t xml:space="preserve">1.4. В паспорте муниципальной подпрограммы </w:t>
      </w:r>
      <w:r w:rsidRPr="00873BD0">
        <w:rPr>
          <w:rFonts w:ascii="Arial" w:hAnsi="Arial" w:cs="Arial"/>
          <w:sz w:val="24"/>
          <w:szCs w:val="24"/>
        </w:rPr>
        <w:t xml:space="preserve">«Развитие пассажирских перевозок в Солнцевском районе Курской области» </w:t>
      </w:r>
      <w:r w:rsidRPr="00873BD0">
        <w:rPr>
          <w:rFonts w:ascii="Arial" w:hAnsi="Arial" w:cs="Arial"/>
          <w:color w:val="000000"/>
          <w:sz w:val="24"/>
          <w:szCs w:val="24"/>
        </w:rPr>
        <w:t>позицию «Объёмы бюджетных ассигнований подпрограммы» изложить в новой редакции:</w:t>
      </w:r>
    </w:p>
    <w:p w:rsidR="00D27D5F" w:rsidRPr="00873BD0" w:rsidRDefault="00D27D5F" w:rsidP="00D27D5F">
      <w:pPr>
        <w:spacing w:after="0" w:line="240" w:lineRule="auto"/>
        <w:rPr>
          <w:rFonts w:ascii="Arial" w:hAnsi="Arial" w:cs="Arial"/>
          <w:color w:val="000000"/>
          <w:sz w:val="24"/>
          <w:szCs w:val="24"/>
        </w:rPr>
      </w:pPr>
      <w:r w:rsidRPr="00873BD0">
        <w:rPr>
          <w:rFonts w:ascii="Arial" w:hAnsi="Arial" w:cs="Arial"/>
          <w:color w:val="000000"/>
          <w:sz w:val="24"/>
          <w:szCs w:val="24"/>
        </w:rPr>
        <w:tab/>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6683"/>
      </w:tblGrid>
      <w:tr w:rsidR="00D27D5F" w:rsidRPr="00873BD0" w:rsidTr="00D27D5F">
        <w:trPr>
          <w:jc w:val="center"/>
        </w:trPr>
        <w:tc>
          <w:tcPr>
            <w:tcW w:w="3123" w:type="dxa"/>
          </w:tcPr>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Объем бюджетных ассигнований Подпрограммы</w:t>
            </w:r>
          </w:p>
        </w:tc>
        <w:tc>
          <w:tcPr>
            <w:tcW w:w="7367" w:type="dxa"/>
          </w:tcPr>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общий объем финансирования Подпрограммы составляет:</w:t>
            </w:r>
          </w:p>
          <w:p w:rsidR="00D27D5F"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в 2017 – 2020 годах – 2126,016 </w:t>
            </w:r>
            <w:r w:rsidR="00D27D5F" w:rsidRPr="00873BD0">
              <w:rPr>
                <w:rFonts w:ascii="Arial" w:hAnsi="Arial" w:cs="Arial"/>
                <w:sz w:val="24"/>
                <w:szCs w:val="24"/>
              </w:rPr>
              <w:t xml:space="preserve">тыс. рублей, </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В том числе по годам:</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2017 го</w:t>
            </w:r>
            <w:r w:rsidR="00EB7B57" w:rsidRPr="00873BD0">
              <w:rPr>
                <w:rFonts w:ascii="Arial" w:hAnsi="Arial" w:cs="Arial"/>
                <w:sz w:val="24"/>
                <w:szCs w:val="24"/>
              </w:rPr>
              <w:t xml:space="preserve">д – </w:t>
            </w:r>
            <w:r w:rsidRPr="00873BD0">
              <w:rPr>
                <w:rFonts w:ascii="Arial" w:hAnsi="Arial" w:cs="Arial"/>
                <w:sz w:val="24"/>
                <w:szCs w:val="24"/>
              </w:rPr>
              <w:t xml:space="preserve">516,516 тыс. рублей; </w:t>
            </w:r>
          </w:p>
          <w:p w:rsidR="00D27D5F"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2018 </w:t>
            </w:r>
            <w:r w:rsidR="00D27D5F" w:rsidRPr="00873BD0">
              <w:rPr>
                <w:rFonts w:ascii="Arial" w:hAnsi="Arial" w:cs="Arial"/>
                <w:sz w:val="24"/>
                <w:szCs w:val="24"/>
              </w:rPr>
              <w:t>год – 576,5 тыс. рублей;</w:t>
            </w:r>
          </w:p>
          <w:p w:rsidR="00D27D5F"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2019 год – 32,134 </w:t>
            </w:r>
            <w:r w:rsidR="00D27D5F" w:rsidRPr="00873BD0">
              <w:rPr>
                <w:rFonts w:ascii="Arial" w:hAnsi="Arial" w:cs="Arial"/>
                <w:sz w:val="24"/>
                <w:szCs w:val="24"/>
              </w:rPr>
              <w:t>тыс. рублей;</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2020 год – 516,500 тыс. рублей.</w:t>
            </w:r>
          </w:p>
          <w:p w:rsidR="00D27D5F"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Объем средств местного бюджета </w:t>
            </w:r>
            <w:r w:rsidR="00D27D5F" w:rsidRPr="00873BD0">
              <w:rPr>
                <w:rFonts w:ascii="Arial" w:hAnsi="Arial" w:cs="Arial"/>
                <w:sz w:val="24"/>
                <w:szCs w:val="24"/>
              </w:rPr>
              <w:t>для финансирования подпрограммы подлежит ежегодной корректировке в соответствии с решением Представител</w:t>
            </w:r>
            <w:r w:rsidRPr="00873BD0">
              <w:rPr>
                <w:rFonts w:ascii="Arial" w:hAnsi="Arial" w:cs="Arial"/>
                <w:sz w:val="24"/>
                <w:szCs w:val="24"/>
              </w:rPr>
              <w:t>ьного собрания</w:t>
            </w:r>
            <w:r w:rsidR="00D27D5F" w:rsidRPr="00873BD0">
              <w:rPr>
                <w:rFonts w:ascii="Arial" w:hAnsi="Arial" w:cs="Arial"/>
                <w:sz w:val="24"/>
                <w:szCs w:val="24"/>
              </w:rPr>
              <w:t xml:space="preserve"> Солнцевского района Курской области о бюджете муниципального района на</w:t>
            </w:r>
            <w:r w:rsidRPr="00873BD0">
              <w:rPr>
                <w:rFonts w:ascii="Arial" w:hAnsi="Arial" w:cs="Arial"/>
                <w:sz w:val="24"/>
                <w:szCs w:val="24"/>
              </w:rPr>
              <w:t xml:space="preserve"> соответствующий финансовый год</w:t>
            </w:r>
          </w:p>
          <w:p w:rsidR="00D27D5F" w:rsidRPr="00873BD0" w:rsidRDefault="00D27D5F" w:rsidP="00A90C5C">
            <w:pPr>
              <w:pStyle w:val="a3"/>
              <w:shd w:val="clear" w:color="auto" w:fill="FFFFFF"/>
              <w:rPr>
                <w:rFonts w:ascii="Arial" w:hAnsi="Arial" w:cs="Arial"/>
                <w:sz w:val="24"/>
                <w:szCs w:val="24"/>
              </w:rPr>
            </w:pPr>
          </w:p>
        </w:tc>
      </w:tr>
    </w:tbl>
    <w:p w:rsidR="00D27D5F" w:rsidRPr="00873BD0" w:rsidRDefault="00EB7B57" w:rsidP="00EB7B57">
      <w:pPr>
        <w:spacing w:after="0" w:line="240" w:lineRule="auto"/>
        <w:ind w:firstLine="709"/>
        <w:jc w:val="both"/>
        <w:rPr>
          <w:rFonts w:ascii="Arial" w:hAnsi="Arial" w:cs="Arial"/>
          <w:sz w:val="24"/>
          <w:szCs w:val="24"/>
          <w:lang w:eastAsia="ru-RU"/>
        </w:rPr>
      </w:pPr>
      <w:r w:rsidRPr="00873BD0">
        <w:rPr>
          <w:rFonts w:ascii="Arial" w:hAnsi="Arial" w:cs="Arial"/>
          <w:color w:val="000000"/>
          <w:sz w:val="24"/>
          <w:szCs w:val="24"/>
        </w:rPr>
        <w:t>1.5. В паспорте муниципальной подпрограммы</w:t>
      </w:r>
      <w:r w:rsidR="00D27D5F" w:rsidRPr="00873BD0">
        <w:rPr>
          <w:rFonts w:ascii="Arial" w:hAnsi="Arial" w:cs="Arial"/>
          <w:color w:val="000000"/>
          <w:sz w:val="24"/>
          <w:szCs w:val="24"/>
        </w:rPr>
        <w:t xml:space="preserve"> </w:t>
      </w:r>
      <w:r w:rsidR="00D27D5F" w:rsidRPr="00873BD0">
        <w:rPr>
          <w:rFonts w:ascii="Arial" w:hAnsi="Arial" w:cs="Arial"/>
          <w:sz w:val="24"/>
          <w:szCs w:val="24"/>
        </w:rPr>
        <w:t xml:space="preserve">«Повышение безопасности дорожного движения в Солнцевском районе Курской области» </w:t>
      </w:r>
      <w:r w:rsidR="00D27D5F" w:rsidRPr="00873BD0">
        <w:rPr>
          <w:rFonts w:ascii="Arial" w:hAnsi="Arial" w:cs="Arial"/>
          <w:color w:val="000000"/>
          <w:sz w:val="24"/>
          <w:szCs w:val="24"/>
        </w:rPr>
        <w:t>позицию «Объёмы бюджетных ассигнований подпрограммы» изложить в новой редакции:</w:t>
      </w:r>
    </w:p>
    <w:p w:rsidR="00D27D5F" w:rsidRPr="00873BD0" w:rsidRDefault="00D27D5F" w:rsidP="00EB7B57">
      <w:pPr>
        <w:spacing w:after="0" w:line="240" w:lineRule="auto"/>
        <w:ind w:firstLine="709"/>
        <w:rPr>
          <w:rFonts w:ascii="Arial" w:hAnsi="Arial" w:cs="Arial"/>
          <w:color w:val="000000"/>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6683"/>
      </w:tblGrid>
      <w:tr w:rsidR="00D27D5F" w:rsidRPr="00873BD0" w:rsidTr="00EB7B57">
        <w:trPr>
          <w:jc w:val="center"/>
        </w:trPr>
        <w:tc>
          <w:tcPr>
            <w:tcW w:w="3123" w:type="dxa"/>
          </w:tcPr>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Объем бюджетных ассигнований Подпрограммы</w:t>
            </w:r>
          </w:p>
        </w:tc>
        <w:tc>
          <w:tcPr>
            <w:tcW w:w="7367" w:type="dxa"/>
          </w:tcPr>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общий объем финансирования Подпрограммы по годам составляет:</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 xml:space="preserve">2017 год – 95,694 тыс. рублей; </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201</w:t>
            </w:r>
            <w:r w:rsidR="00EB7B57" w:rsidRPr="00873BD0">
              <w:rPr>
                <w:rFonts w:ascii="Arial" w:hAnsi="Arial" w:cs="Arial"/>
                <w:sz w:val="24"/>
                <w:szCs w:val="24"/>
              </w:rPr>
              <w:t xml:space="preserve">8 год – </w:t>
            </w:r>
            <w:r w:rsidRPr="00873BD0">
              <w:rPr>
                <w:rFonts w:ascii="Arial" w:hAnsi="Arial" w:cs="Arial"/>
                <w:sz w:val="24"/>
                <w:szCs w:val="24"/>
              </w:rPr>
              <w:t>46,5 тыс. рублей;</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201</w:t>
            </w:r>
            <w:r w:rsidR="00EB7B57" w:rsidRPr="00873BD0">
              <w:rPr>
                <w:rFonts w:ascii="Arial" w:hAnsi="Arial" w:cs="Arial"/>
                <w:sz w:val="24"/>
                <w:szCs w:val="24"/>
              </w:rPr>
              <w:t xml:space="preserve">9 год – </w:t>
            </w:r>
            <w:r w:rsidRPr="00873BD0">
              <w:rPr>
                <w:rFonts w:ascii="Arial" w:hAnsi="Arial" w:cs="Arial"/>
                <w:sz w:val="24"/>
                <w:szCs w:val="24"/>
              </w:rPr>
              <w:t>385,5тыс. рублей;</w:t>
            </w:r>
          </w:p>
          <w:p w:rsidR="00D27D5F" w:rsidRPr="00873BD0" w:rsidRDefault="00D27D5F" w:rsidP="00A90C5C">
            <w:pPr>
              <w:pStyle w:val="a3"/>
              <w:shd w:val="clear" w:color="auto" w:fill="FFFFFF"/>
              <w:rPr>
                <w:rFonts w:ascii="Arial" w:hAnsi="Arial" w:cs="Arial"/>
                <w:sz w:val="24"/>
                <w:szCs w:val="24"/>
              </w:rPr>
            </w:pPr>
            <w:r w:rsidRPr="00873BD0">
              <w:rPr>
                <w:rFonts w:ascii="Arial" w:hAnsi="Arial" w:cs="Arial"/>
                <w:sz w:val="24"/>
                <w:szCs w:val="24"/>
              </w:rPr>
              <w:t>2020 год – 46,5 тыс. рублей.</w:t>
            </w:r>
          </w:p>
          <w:p w:rsidR="00D27D5F"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lastRenderedPageBreak/>
              <w:t xml:space="preserve">Объем средств местного бюджета </w:t>
            </w:r>
            <w:r w:rsidR="00D27D5F" w:rsidRPr="00873BD0">
              <w:rPr>
                <w:rFonts w:ascii="Arial" w:hAnsi="Arial" w:cs="Arial"/>
                <w:sz w:val="24"/>
                <w:szCs w:val="24"/>
              </w:rPr>
              <w:t>для финансирования подпрограммы подлежит ежегодной корректировке в соответствии с решени</w:t>
            </w:r>
            <w:r w:rsidRPr="00873BD0">
              <w:rPr>
                <w:rFonts w:ascii="Arial" w:hAnsi="Arial" w:cs="Arial"/>
                <w:sz w:val="24"/>
                <w:szCs w:val="24"/>
              </w:rPr>
              <w:t xml:space="preserve">ем Представительного собрания </w:t>
            </w:r>
            <w:r w:rsidR="00D27D5F" w:rsidRPr="00873BD0">
              <w:rPr>
                <w:rFonts w:ascii="Arial" w:hAnsi="Arial" w:cs="Arial"/>
                <w:sz w:val="24"/>
                <w:szCs w:val="24"/>
              </w:rPr>
              <w:t>Солнцевского района Курской области о бюджете муниципального района на</w:t>
            </w:r>
            <w:r w:rsidRPr="00873BD0">
              <w:rPr>
                <w:rFonts w:ascii="Arial" w:hAnsi="Arial" w:cs="Arial"/>
                <w:sz w:val="24"/>
                <w:szCs w:val="24"/>
              </w:rPr>
              <w:t xml:space="preserve"> соответствующий финансовый год</w:t>
            </w:r>
          </w:p>
          <w:p w:rsidR="00D27D5F" w:rsidRPr="00873BD0" w:rsidRDefault="00D27D5F" w:rsidP="00A90C5C">
            <w:pPr>
              <w:pStyle w:val="a3"/>
              <w:shd w:val="clear" w:color="auto" w:fill="FFFFFF"/>
              <w:rPr>
                <w:rFonts w:ascii="Arial" w:hAnsi="Arial" w:cs="Arial"/>
                <w:sz w:val="24"/>
                <w:szCs w:val="24"/>
              </w:rPr>
            </w:pPr>
          </w:p>
        </w:tc>
      </w:tr>
    </w:tbl>
    <w:p w:rsidR="00D27D5F" w:rsidRPr="00873BD0" w:rsidRDefault="00D27D5F" w:rsidP="00EB7B57">
      <w:pPr>
        <w:spacing w:after="0" w:line="240" w:lineRule="auto"/>
        <w:ind w:firstLine="709"/>
        <w:jc w:val="both"/>
        <w:rPr>
          <w:rFonts w:ascii="Arial" w:hAnsi="Arial" w:cs="Arial"/>
          <w:color w:val="000000"/>
          <w:sz w:val="24"/>
          <w:szCs w:val="24"/>
        </w:rPr>
      </w:pPr>
    </w:p>
    <w:p w:rsidR="00D27D5F" w:rsidRPr="00873BD0" w:rsidRDefault="00D27D5F" w:rsidP="00EB7B57">
      <w:pPr>
        <w:pStyle w:val="a3"/>
        <w:ind w:firstLine="709"/>
        <w:jc w:val="both"/>
        <w:rPr>
          <w:rFonts w:ascii="Arial" w:hAnsi="Arial" w:cs="Arial"/>
          <w:color w:val="000000"/>
          <w:sz w:val="24"/>
          <w:szCs w:val="24"/>
        </w:rPr>
      </w:pPr>
      <w:r w:rsidRPr="00873BD0">
        <w:rPr>
          <w:rFonts w:ascii="Arial" w:hAnsi="Arial" w:cs="Arial"/>
          <w:color w:val="000000"/>
          <w:sz w:val="24"/>
          <w:szCs w:val="24"/>
        </w:rPr>
        <w:t>2. Управлению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(Никифорова Л.В.):</w:t>
      </w:r>
    </w:p>
    <w:p w:rsidR="00D27D5F" w:rsidRPr="00873BD0" w:rsidRDefault="00D27D5F" w:rsidP="00EB7B57">
      <w:pPr>
        <w:spacing w:after="0" w:line="240" w:lineRule="auto"/>
        <w:ind w:firstLine="709"/>
        <w:jc w:val="both"/>
        <w:rPr>
          <w:rFonts w:ascii="Arial" w:hAnsi="Arial" w:cs="Arial"/>
          <w:color w:val="000000"/>
          <w:sz w:val="24"/>
          <w:szCs w:val="24"/>
        </w:rPr>
      </w:pPr>
      <w:r w:rsidRPr="00873BD0">
        <w:rPr>
          <w:rFonts w:ascii="Arial" w:hAnsi="Arial" w:cs="Arial"/>
          <w:color w:val="000000"/>
          <w:sz w:val="24"/>
          <w:szCs w:val="24"/>
        </w:rPr>
        <w:t xml:space="preserve">обеспечить размещение данного постановления </w:t>
      </w:r>
      <w:r w:rsidRPr="00873BD0">
        <w:rPr>
          <w:rFonts w:ascii="Arial" w:hAnsi="Arial" w:cs="Arial"/>
          <w:sz w:val="24"/>
          <w:szCs w:val="24"/>
        </w:rPr>
        <w:t xml:space="preserve">на официальном сайте Администрации Солнцевского района Курской области </w:t>
      </w:r>
      <w:r w:rsidRPr="00873BD0">
        <w:rPr>
          <w:rFonts w:ascii="Arial" w:hAnsi="Arial" w:cs="Arial"/>
          <w:color w:val="000000"/>
          <w:sz w:val="24"/>
          <w:szCs w:val="24"/>
        </w:rPr>
        <w:t>в 2-недельный срок со дня его подписания.</w:t>
      </w:r>
    </w:p>
    <w:p w:rsidR="00D27D5F" w:rsidRPr="00873BD0" w:rsidRDefault="00D27D5F" w:rsidP="00EB7B57">
      <w:pPr>
        <w:spacing w:after="0" w:line="240" w:lineRule="auto"/>
        <w:ind w:firstLine="709"/>
        <w:jc w:val="both"/>
        <w:rPr>
          <w:rFonts w:ascii="Arial" w:hAnsi="Arial" w:cs="Arial"/>
          <w:color w:val="000000"/>
          <w:sz w:val="24"/>
          <w:szCs w:val="24"/>
        </w:rPr>
      </w:pPr>
    </w:p>
    <w:p w:rsidR="00D27D5F" w:rsidRPr="00873BD0" w:rsidRDefault="00D27D5F" w:rsidP="00EB7B57">
      <w:pPr>
        <w:pStyle w:val="a3"/>
        <w:ind w:firstLine="709"/>
        <w:jc w:val="both"/>
        <w:rPr>
          <w:rFonts w:ascii="Arial" w:hAnsi="Arial" w:cs="Arial"/>
          <w:color w:val="000000"/>
          <w:sz w:val="24"/>
          <w:szCs w:val="24"/>
        </w:rPr>
      </w:pPr>
      <w:r w:rsidRPr="00873BD0">
        <w:rPr>
          <w:rFonts w:ascii="Arial" w:hAnsi="Arial" w:cs="Arial"/>
          <w:color w:val="000000"/>
          <w:sz w:val="24"/>
          <w:szCs w:val="24"/>
        </w:rPr>
        <w:t>3. Постановление вступает в силу со дня подписания и распространяются на правоотношения возникшие с 1 января 2019 года.</w:t>
      </w:r>
    </w:p>
    <w:p w:rsidR="00D27D5F" w:rsidRPr="00873BD0" w:rsidRDefault="00D27D5F" w:rsidP="00EB7B57">
      <w:pPr>
        <w:pStyle w:val="a3"/>
        <w:ind w:firstLine="709"/>
        <w:jc w:val="both"/>
        <w:rPr>
          <w:rFonts w:ascii="Arial" w:hAnsi="Arial" w:cs="Arial"/>
          <w:color w:val="000000"/>
          <w:sz w:val="24"/>
          <w:szCs w:val="24"/>
        </w:rPr>
      </w:pPr>
    </w:p>
    <w:p w:rsidR="00D27D5F" w:rsidRPr="00873BD0" w:rsidRDefault="00D27D5F" w:rsidP="00EB7B57">
      <w:pPr>
        <w:pStyle w:val="a3"/>
        <w:ind w:firstLine="709"/>
        <w:jc w:val="both"/>
        <w:rPr>
          <w:rFonts w:ascii="Arial" w:hAnsi="Arial" w:cs="Arial"/>
          <w:color w:val="000000"/>
          <w:spacing w:val="-17"/>
          <w:sz w:val="24"/>
          <w:szCs w:val="24"/>
        </w:rPr>
      </w:pPr>
      <w:r w:rsidRPr="00873BD0">
        <w:rPr>
          <w:rFonts w:ascii="Arial" w:hAnsi="Arial" w:cs="Arial"/>
          <w:color w:val="000000"/>
          <w:sz w:val="24"/>
          <w:szCs w:val="24"/>
        </w:rPr>
        <w:t>4. Контроль за исполнением настоящего постановления оставляю за собой.</w:t>
      </w:r>
    </w:p>
    <w:p w:rsidR="00D27D5F" w:rsidRPr="00873BD0" w:rsidRDefault="00D27D5F" w:rsidP="00EB7B57">
      <w:pPr>
        <w:spacing w:after="0" w:line="240" w:lineRule="auto"/>
        <w:jc w:val="both"/>
        <w:rPr>
          <w:rFonts w:ascii="Arial" w:hAnsi="Arial" w:cs="Arial"/>
          <w:color w:val="000000"/>
          <w:sz w:val="24"/>
          <w:szCs w:val="24"/>
        </w:rPr>
      </w:pPr>
    </w:p>
    <w:p w:rsidR="00EB7B57" w:rsidRPr="00873BD0" w:rsidRDefault="00EB7B57" w:rsidP="00EB7B57">
      <w:pPr>
        <w:spacing w:after="0" w:line="240" w:lineRule="auto"/>
        <w:jc w:val="both"/>
        <w:rPr>
          <w:rFonts w:ascii="Arial" w:hAnsi="Arial" w:cs="Arial"/>
          <w:color w:val="000000"/>
          <w:sz w:val="24"/>
          <w:szCs w:val="24"/>
        </w:rPr>
      </w:pPr>
    </w:p>
    <w:p w:rsidR="00EB7B57" w:rsidRPr="00873BD0" w:rsidRDefault="00D27D5F" w:rsidP="00EB7B57">
      <w:pPr>
        <w:widowControl w:val="0"/>
        <w:autoSpaceDE w:val="0"/>
        <w:autoSpaceDN w:val="0"/>
        <w:adjustRightInd w:val="0"/>
        <w:spacing w:after="0" w:line="240" w:lineRule="auto"/>
        <w:jc w:val="both"/>
        <w:rPr>
          <w:rFonts w:ascii="Arial" w:hAnsi="Arial" w:cs="Arial"/>
          <w:sz w:val="24"/>
          <w:szCs w:val="24"/>
        </w:rPr>
      </w:pPr>
      <w:r w:rsidRPr="00873BD0">
        <w:rPr>
          <w:rFonts w:ascii="Arial" w:hAnsi="Arial" w:cs="Arial"/>
          <w:color w:val="000000"/>
          <w:sz w:val="24"/>
          <w:szCs w:val="24"/>
        </w:rPr>
        <w:t xml:space="preserve">Глава Солнцевского района                                               </w:t>
      </w:r>
      <w:r w:rsidR="00873BD0">
        <w:rPr>
          <w:rFonts w:ascii="Arial" w:hAnsi="Arial" w:cs="Arial"/>
          <w:color w:val="000000"/>
          <w:sz w:val="24"/>
          <w:szCs w:val="24"/>
        </w:rPr>
        <w:t xml:space="preserve">     </w:t>
      </w:r>
      <w:r w:rsidRPr="00873BD0">
        <w:rPr>
          <w:rFonts w:ascii="Arial" w:hAnsi="Arial" w:cs="Arial"/>
          <w:color w:val="000000"/>
          <w:sz w:val="24"/>
          <w:szCs w:val="24"/>
        </w:rPr>
        <w:t xml:space="preserve">   </w:t>
      </w:r>
      <w:r w:rsidR="00EB7B57" w:rsidRPr="00873BD0">
        <w:rPr>
          <w:rFonts w:ascii="Arial" w:hAnsi="Arial" w:cs="Arial"/>
          <w:color w:val="000000"/>
          <w:sz w:val="24"/>
          <w:szCs w:val="24"/>
        </w:rPr>
        <w:t xml:space="preserve">         </w:t>
      </w:r>
      <w:r w:rsidRPr="00873BD0">
        <w:rPr>
          <w:rFonts w:ascii="Arial" w:hAnsi="Arial" w:cs="Arial"/>
          <w:color w:val="000000"/>
          <w:sz w:val="24"/>
          <w:szCs w:val="24"/>
        </w:rPr>
        <w:t xml:space="preserve">    Г.Д. Енютин</w:t>
      </w:r>
    </w:p>
    <w:p w:rsidR="00EB7B57" w:rsidRDefault="00EB7B57" w:rsidP="00EB7B57">
      <w:pPr>
        <w:widowControl w:val="0"/>
        <w:autoSpaceDE w:val="0"/>
        <w:autoSpaceDN w:val="0"/>
        <w:adjustRightInd w:val="0"/>
        <w:spacing w:after="0" w:line="240" w:lineRule="auto"/>
        <w:jc w:val="both"/>
        <w:rPr>
          <w:rFonts w:ascii="Times New Roman" w:hAnsi="Times New Roman"/>
          <w:sz w:val="28"/>
          <w:szCs w:val="28"/>
        </w:rPr>
        <w:sectPr w:rsidR="00EB7B57" w:rsidSect="00873BD0">
          <w:pgSz w:w="11907" w:h="16839" w:code="9"/>
          <w:pgMar w:top="1134" w:right="1247" w:bottom="1134" w:left="1531" w:header="720" w:footer="720" w:gutter="0"/>
          <w:cols w:space="60"/>
          <w:noEndnote/>
          <w:docGrid w:linePitch="272"/>
        </w:sectPr>
      </w:pPr>
    </w:p>
    <w:p w:rsidR="00EB7B57" w:rsidRPr="00873BD0" w:rsidRDefault="00EB7B57" w:rsidP="00EB7B57">
      <w:pPr>
        <w:pStyle w:val="a3"/>
        <w:shd w:val="clear" w:color="auto" w:fill="FFFFFF"/>
        <w:jc w:val="right"/>
        <w:rPr>
          <w:rFonts w:ascii="Arial" w:hAnsi="Arial" w:cs="Arial"/>
          <w:sz w:val="24"/>
          <w:szCs w:val="24"/>
        </w:rPr>
      </w:pPr>
      <w:r w:rsidRPr="00873BD0">
        <w:rPr>
          <w:rFonts w:ascii="Arial" w:hAnsi="Arial" w:cs="Arial"/>
          <w:sz w:val="24"/>
          <w:szCs w:val="24"/>
        </w:rPr>
        <w:lastRenderedPageBreak/>
        <w:t>Приложение № 1</w:t>
      </w:r>
    </w:p>
    <w:p w:rsidR="00EB7B57" w:rsidRPr="00873BD0" w:rsidRDefault="00EB7B57" w:rsidP="00EB7B57">
      <w:pPr>
        <w:pStyle w:val="a3"/>
        <w:shd w:val="clear" w:color="auto" w:fill="FFFFFF"/>
        <w:jc w:val="right"/>
        <w:rPr>
          <w:rFonts w:ascii="Arial" w:hAnsi="Arial" w:cs="Arial"/>
          <w:sz w:val="24"/>
          <w:szCs w:val="24"/>
        </w:rPr>
      </w:pPr>
      <w:r w:rsidRPr="00873BD0">
        <w:rPr>
          <w:rFonts w:ascii="Arial" w:hAnsi="Arial" w:cs="Arial"/>
          <w:sz w:val="24"/>
          <w:szCs w:val="24"/>
        </w:rPr>
        <w:t>к муниципальной программе</w:t>
      </w:r>
    </w:p>
    <w:p w:rsidR="00EB7B57" w:rsidRPr="00873BD0" w:rsidRDefault="00EB7B57" w:rsidP="00EB7B57">
      <w:pPr>
        <w:pStyle w:val="a3"/>
        <w:shd w:val="clear" w:color="auto" w:fill="FFFFFF"/>
        <w:jc w:val="right"/>
        <w:rPr>
          <w:rFonts w:ascii="Arial" w:hAnsi="Arial" w:cs="Arial"/>
          <w:sz w:val="24"/>
          <w:szCs w:val="24"/>
        </w:rPr>
      </w:pPr>
      <w:r w:rsidRPr="00873BD0">
        <w:rPr>
          <w:rFonts w:ascii="Arial" w:hAnsi="Arial" w:cs="Arial"/>
          <w:sz w:val="24"/>
          <w:szCs w:val="24"/>
        </w:rPr>
        <w:t>«Развитие транспортной системы, обеспечение перевозки</w:t>
      </w:r>
    </w:p>
    <w:p w:rsidR="00EB7B57" w:rsidRPr="00873BD0" w:rsidRDefault="00EB7B57" w:rsidP="00EB7B57">
      <w:pPr>
        <w:pStyle w:val="a3"/>
        <w:shd w:val="clear" w:color="auto" w:fill="FFFFFF"/>
        <w:jc w:val="right"/>
        <w:rPr>
          <w:rFonts w:ascii="Arial" w:hAnsi="Arial" w:cs="Arial"/>
          <w:sz w:val="24"/>
          <w:szCs w:val="24"/>
        </w:rPr>
      </w:pPr>
      <w:r w:rsidRPr="00873BD0">
        <w:rPr>
          <w:rFonts w:ascii="Arial" w:hAnsi="Arial" w:cs="Arial"/>
          <w:sz w:val="24"/>
          <w:szCs w:val="24"/>
        </w:rPr>
        <w:t xml:space="preserve"> пассажиров и безопасности дорожного движения</w:t>
      </w:r>
    </w:p>
    <w:p w:rsidR="00EB7B57" w:rsidRPr="00873BD0" w:rsidRDefault="00EB7B57" w:rsidP="00EB7B57">
      <w:pPr>
        <w:pStyle w:val="a3"/>
        <w:shd w:val="clear" w:color="auto" w:fill="FFFFFF"/>
        <w:jc w:val="right"/>
        <w:rPr>
          <w:rFonts w:ascii="Arial" w:hAnsi="Arial" w:cs="Arial"/>
          <w:sz w:val="24"/>
          <w:szCs w:val="24"/>
        </w:rPr>
      </w:pPr>
      <w:r w:rsidRPr="00873BD0">
        <w:rPr>
          <w:rFonts w:ascii="Arial" w:hAnsi="Arial" w:cs="Arial"/>
          <w:sz w:val="24"/>
          <w:szCs w:val="24"/>
        </w:rPr>
        <w:t>в Солнцевском районе Курской области»</w:t>
      </w:r>
    </w:p>
    <w:p w:rsidR="00EB7B57" w:rsidRPr="00873BD0" w:rsidRDefault="00EB7B57" w:rsidP="00EB7B57">
      <w:pPr>
        <w:pStyle w:val="a3"/>
        <w:shd w:val="clear" w:color="auto" w:fill="FFFFFF"/>
        <w:jc w:val="right"/>
        <w:rPr>
          <w:rFonts w:ascii="Arial" w:hAnsi="Arial" w:cs="Arial"/>
          <w:sz w:val="24"/>
          <w:szCs w:val="24"/>
        </w:rPr>
      </w:pPr>
    </w:p>
    <w:p w:rsidR="00EB7B57" w:rsidRPr="00873BD0" w:rsidRDefault="00EB7B57" w:rsidP="00EB7B57">
      <w:pPr>
        <w:pStyle w:val="a3"/>
        <w:shd w:val="clear" w:color="auto" w:fill="FFFFFF"/>
        <w:jc w:val="center"/>
        <w:rPr>
          <w:rFonts w:ascii="Arial" w:hAnsi="Arial" w:cs="Arial"/>
          <w:b/>
          <w:sz w:val="32"/>
          <w:szCs w:val="32"/>
        </w:rPr>
      </w:pPr>
      <w:r w:rsidRPr="00873BD0">
        <w:rPr>
          <w:rFonts w:ascii="Arial" w:hAnsi="Arial" w:cs="Arial"/>
          <w:b/>
          <w:sz w:val="32"/>
          <w:szCs w:val="32"/>
        </w:rPr>
        <w:t>Ресурсное обеспечение муниципальной программы Солнцевского района Курской области «Развитие транспортной системы, обеспечение перевозки пассажиров и безопасности дорожного движения в Солнцевском районе Курской области»</w:t>
      </w:r>
    </w:p>
    <w:p w:rsidR="00EB7B57" w:rsidRPr="00873BD0" w:rsidRDefault="00EB7B57" w:rsidP="00EB7B57">
      <w:pPr>
        <w:pStyle w:val="a3"/>
        <w:shd w:val="clear" w:color="auto" w:fill="FFFFFF"/>
        <w:jc w:val="right"/>
        <w:rPr>
          <w:rFonts w:ascii="Arial" w:hAnsi="Arial" w:cs="Arial"/>
          <w:sz w:val="24"/>
          <w:szCs w:val="24"/>
        </w:rPr>
      </w:pPr>
      <w:r w:rsidRPr="00873BD0">
        <w:rPr>
          <w:rFonts w:ascii="Arial" w:hAnsi="Arial" w:cs="Arial"/>
          <w:sz w:val="24"/>
          <w:szCs w:val="24"/>
        </w:rPr>
        <w:t>тыс.руб.</w:t>
      </w:r>
    </w:p>
    <w:tbl>
      <w:tblPr>
        <w:tblW w:w="1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1368"/>
        <w:gridCol w:w="567"/>
        <w:gridCol w:w="567"/>
        <w:gridCol w:w="1418"/>
        <w:gridCol w:w="709"/>
        <w:gridCol w:w="1275"/>
        <w:gridCol w:w="1276"/>
        <w:gridCol w:w="1276"/>
        <w:gridCol w:w="1276"/>
        <w:gridCol w:w="1189"/>
      </w:tblGrid>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136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Источники финансирования, </w:t>
            </w:r>
          </w:p>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 xml:space="preserve">направление расходов </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ГРБС</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РзПР</w:t>
            </w:r>
          </w:p>
        </w:tc>
        <w:tc>
          <w:tcPr>
            <w:tcW w:w="141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ЦСП</w:t>
            </w:r>
          </w:p>
        </w:tc>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ВР</w:t>
            </w:r>
          </w:p>
        </w:tc>
        <w:tc>
          <w:tcPr>
            <w:tcW w:w="127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Всего за период реализации Программы</w:t>
            </w:r>
          </w:p>
        </w:tc>
        <w:tc>
          <w:tcPr>
            <w:tcW w:w="5017"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в т.ч. по годам</w:t>
            </w:r>
          </w:p>
        </w:tc>
      </w:tr>
      <w:tr w:rsidR="00EB7B57" w:rsidRPr="00873BD0" w:rsidTr="00EB7B57">
        <w:trPr>
          <w:trHeight w:val="776"/>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Наименование программы, подпрограммы</w:t>
            </w:r>
          </w:p>
        </w:tc>
        <w:tc>
          <w:tcPr>
            <w:tcW w:w="13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7B57" w:rsidRPr="00873BD0" w:rsidRDefault="00EB7B57" w:rsidP="00A90C5C">
            <w:pPr>
              <w:pStyle w:val="a3"/>
              <w:shd w:val="clear" w:color="auto" w:fill="FFFFFF"/>
              <w:rPr>
                <w:rFonts w:ascii="Arial" w:hAnsi="Arial" w:cs="Arial"/>
                <w:sz w:val="24"/>
                <w:szCs w:val="24"/>
                <w:lang w:eastAsia="ar-SA"/>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7B57" w:rsidRPr="00873BD0" w:rsidRDefault="00EB7B57" w:rsidP="00A90C5C">
            <w:pPr>
              <w:pStyle w:val="a3"/>
              <w:shd w:val="clear" w:color="auto" w:fill="FFFFFF"/>
              <w:rPr>
                <w:rFonts w:ascii="Arial" w:hAnsi="Arial" w:cs="Arial"/>
                <w:sz w:val="24"/>
                <w:szCs w:val="24"/>
                <w:lang w:eastAsia="ar-SA"/>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7B57" w:rsidRPr="00873BD0" w:rsidRDefault="00EB7B57" w:rsidP="00A90C5C">
            <w:pPr>
              <w:pStyle w:val="a3"/>
              <w:shd w:val="clear" w:color="auto" w:fill="FFFFFF"/>
              <w:rPr>
                <w:rFonts w:ascii="Arial" w:hAnsi="Arial" w:cs="Arial"/>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7B57" w:rsidRPr="00873BD0" w:rsidRDefault="00EB7B57" w:rsidP="00A90C5C">
            <w:pPr>
              <w:pStyle w:val="a3"/>
              <w:shd w:val="clear" w:color="auto" w:fill="FFFFFF"/>
              <w:rPr>
                <w:rFonts w:ascii="Arial" w:hAnsi="Arial" w:cs="Arial"/>
                <w:sz w:val="24"/>
                <w:szCs w:val="24"/>
                <w:lang w:eastAsia="ar-SA"/>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7B57" w:rsidRPr="00873BD0" w:rsidRDefault="00EB7B57" w:rsidP="00A90C5C">
            <w:pPr>
              <w:pStyle w:val="a3"/>
              <w:shd w:val="clear" w:color="auto" w:fill="FFFFFF"/>
              <w:rPr>
                <w:rFonts w:ascii="Arial" w:hAnsi="Arial" w:cs="Arial"/>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7B57" w:rsidRPr="00873BD0" w:rsidRDefault="00EB7B57" w:rsidP="00A90C5C">
            <w:pPr>
              <w:pStyle w:val="a3"/>
              <w:shd w:val="clear" w:color="auto" w:fill="FFFFFF"/>
              <w:rPr>
                <w:rFonts w:ascii="Arial" w:hAnsi="Arial" w:cs="Arial"/>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2017 г.</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2018 г.</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2019 г.</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2020 г.</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Муниципальная программа Солнцевского района Курской области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11 0 0000000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16797,48041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2312,1817</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2153,13411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11238,1046</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1094,06</w:t>
            </w:r>
          </w:p>
        </w:tc>
      </w:tr>
      <w:tr w:rsidR="00EB7B57" w:rsidRPr="00873BD0" w:rsidTr="00EB7B57">
        <w:trPr>
          <w:trHeight w:val="1935"/>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подпрограмма Солнцевского района Курской области «Развитие сети автомобильных дорог в Солнцевском районе Курской области» </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11 2 0000000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15098,13643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1699,97172</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rPr>
              <w:t>1530,13411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10820,4706</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lang w:val="en-US"/>
              </w:rPr>
              <w:t>1047</w:t>
            </w:r>
            <w:r w:rsidRPr="00873BD0">
              <w:rPr>
                <w:rFonts w:ascii="Arial" w:hAnsi="Arial" w:cs="Arial"/>
                <w:sz w:val="24"/>
                <w:szCs w:val="24"/>
              </w:rPr>
              <w:t>,</w:t>
            </w:r>
            <w:r w:rsidRPr="00873BD0">
              <w:rPr>
                <w:rFonts w:ascii="Arial" w:hAnsi="Arial" w:cs="Arial"/>
                <w:sz w:val="24"/>
                <w:szCs w:val="24"/>
                <w:lang w:val="en-US"/>
              </w:rPr>
              <w:t>560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lastRenderedPageBreak/>
              <w:t>Основное мероприятие «Создание благоприятных условий для развития сети автомобильных дорог общего пользования местного значения Солнцевского района Курской области</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1120100000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15098,13643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1699,97172</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1530,13400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10820,4706</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lang w:val="en-US"/>
              </w:rPr>
              <w:t>1047</w:t>
            </w:r>
            <w:r w:rsidRPr="00873BD0">
              <w:rPr>
                <w:rFonts w:ascii="Arial" w:hAnsi="Arial" w:cs="Arial"/>
                <w:sz w:val="24"/>
                <w:szCs w:val="24"/>
              </w:rPr>
              <w:t>,</w:t>
            </w:r>
            <w:r w:rsidRPr="00873BD0">
              <w:rPr>
                <w:rFonts w:ascii="Arial" w:hAnsi="Arial" w:cs="Arial"/>
                <w:sz w:val="24"/>
                <w:szCs w:val="24"/>
                <w:lang w:val="en-US"/>
              </w:rPr>
              <w:t>560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Строительство (реконструкция) автомобильных дорог общего пользования местного значения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11201С1423</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1283,168</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98,6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1184,568</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lang w:val="en-US"/>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Капитальные вложения государственной (муниципальной) собственности</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11201С1423</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400</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1283,168</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98,6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1184,568</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lang w:val="en-US"/>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Капитальный ремонт, ремонт и содержание автомобильных дорог общего пользования местного значения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11201С1424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13814,96843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1601,37172</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1530,13411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9635,9026</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lang w:val="en-US"/>
              </w:rPr>
              <w:t>1047</w:t>
            </w:r>
            <w:r w:rsidRPr="00873BD0">
              <w:rPr>
                <w:rFonts w:ascii="Arial" w:hAnsi="Arial" w:cs="Arial"/>
                <w:sz w:val="24"/>
                <w:szCs w:val="24"/>
              </w:rPr>
              <w:t>,</w:t>
            </w:r>
            <w:r w:rsidRPr="00873BD0">
              <w:rPr>
                <w:rFonts w:ascii="Arial" w:hAnsi="Arial" w:cs="Arial"/>
                <w:sz w:val="24"/>
                <w:szCs w:val="24"/>
                <w:lang w:val="en-US"/>
              </w:rPr>
              <w:t>560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Закупка товаров, работ и услуг для обеспечения государственных (муниципальных) услуг</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11201С1424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200</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13814,96843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1601,37172</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1530,13411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9635,9026</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lang w:val="en-US"/>
              </w:rPr>
            </w:pPr>
            <w:r w:rsidRPr="00873BD0">
              <w:rPr>
                <w:rFonts w:ascii="Arial" w:hAnsi="Arial" w:cs="Arial"/>
                <w:sz w:val="24"/>
                <w:szCs w:val="24"/>
                <w:lang w:val="en-US"/>
              </w:rPr>
              <w:t>1047</w:t>
            </w:r>
            <w:r w:rsidRPr="00873BD0">
              <w:rPr>
                <w:rFonts w:ascii="Arial" w:hAnsi="Arial" w:cs="Arial"/>
                <w:sz w:val="24"/>
                <w:szCs w:val="24"/>
              </w:rPr>
              <w:t>,</w:t>
            </w:r>
            <w:r w:rsidRPr="00873BD0">
              <w:rPr>
                <w:rFonts w:ascii="Arial" w:hAnsi="Arial" w:cs="Arial"/>
                <w:sz w:val="24"/>
                <w:szCs w:val="24"/>
                <w:lang w:val="en-US"/>
              </w:rPr>
              <w:t>560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подпрограмма Солнцевского района Курской области «Развитие пассажирских перевозок в Солнцевском районе Курской области» </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0408</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1130000000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1127,15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516,516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576,500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32,134</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lastRenderedPageBreak/>
              <w:t>Основное мероприятие «Создание условий для улучшения качества и повышения безопасности дорожного движения»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0408</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1130100000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1127,15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516,516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576,500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32,134</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Отдельные мероприятия по другим видам транспорта </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0408</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11301С1426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1127,15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516,516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576,500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32,134</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Иные бюджетные ассигнования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0408</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11301С1426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800</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1127,15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516,516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576,500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32,134</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подпрограмма Солнцевского района Курской области «Повышение безопасности дорожного движения в Солнцевском районе Курской области» </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0113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1140000000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574,194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95,694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385,5</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Основное мероприятие: «Создание условий для улучшения качества и повышения безопасности дорожного движения»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0113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1140100000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235,164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95,694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385,5</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Обеспечение безопасности дорожного движения на автомобильных дорогах местного значения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0113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11401С1459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235,194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95,694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Закупка товаров, работ и услуг для обеспечения государственных (муниципальных) нужд</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0113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11401С1459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200</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235,194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95,694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46,5</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 xml:space="preserve">Разработка комплексных схем организации </w:t>
            </w:r>
            <w:r w:rsidRPr="00873BD0">
              <w:rPr>
                <w:rFonts w:ascii="Arial" w:hAnsi="Arial" w:cs="Arial"/>
                <w:sz w:val="24"/>
                <w:szCs w:val="24"/>
              </w:rPr>
              <w:lastRenderedPageBreak/>
              <w:t>дорожного движения</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0113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11401С1601</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339,0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339,0</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r>
      <w:tr w:rsidR="00EB7B57" w:rsidRPr="00873BD0" w:rsidTr="00EB7B57">
        <w:trPr>
          <w:jc w:val="center"/>
        </w:trPr>
        <w:tc>
          <w:tcPr>
            <w:tcW w:w="2914"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Закупка товаров, работ и услуг для обеспечения государственных (муниципальных) нужд</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001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0113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11401С1601</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lang w:eastAsia="ar-SA"/>
              </w:rPr>
            </w:pPr>
            <w:r w:rsidRPr="00873BD0">
              <w:rPr>
                <w:rFonts w:ascii="Arial" w:hAnsi="Arial" w:cs="Arial"/>
                <w:sz w:val="24"/>
                <w:szCs w:val="24"/>
                <w:lang w:eastAsia="ar-SA"/>
              </w:rPr>
              <w:t>200</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339,0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339,0</w:t>
            </w:r>
          </w:p>
        </w:tc>
        <w:tc>
          <w:tcPr>
            <w:tcW w:w="1189" w:type="dxa"/>
            <w:tcBorders>
              <w:top w:val="single" w:sz="4" w:space="0" w:color="auto"/>
              <w:left w:val="single" w:sz="4" w:space="0" w:color="auto"/>
              <w:bottom w:val="single" w:sz="4" w:space="0" w:color="auto"/>
              <w:right w:val="single" w:sz="4" w:space="0" w:color="auto"/>
            </w:tcBorders>
          </w:tcPr>
          <w:p w:rsidR="00EB7B57" w:rsidRPr="00873BD0" w:rsidRDefault="00EB7B57" w:rsidP="00A90C5C">
            <w:pPr>
              <w:pStyle w:val="a3"/>
              <w:shd w:val="clear" w:color="auto" w:fill="FFFFFF"/>
              <w:rPr>
                <w:rFonts w:ascii="Arial" w:hAnsi="Arial" w:cs="Arial"/>
                <w:sz w:val="24"/>
                <w:szCs w:val="24"/>
              </w:rPr>
            </w:pPr>
            <w:r w:rsidRPr="00873BD0">
              <w:rPr>
                <w:rFonts w:ascii="Arial" w:hAnsi="Arial" w:cs="Arial"/>
                <w:sz w:val="24"/>
                <w:szCs w:val="24"/>
              </w:rPr>
              <w:t>0</w:t>
            </w:r>
          </w:p>
        </w:tc>
      </w:tr>
    </w:tbl>
    <w:p w:rsidR="00EB7B57" w:rsidRPr="00EB7B57" w:rsidRDefault="00EB7B57" w:rsidP="00EB7B57">
      <w:pPr>
        <w:widowControl w:val="0"/>
        <w:autoSpaceDE w:val="0"/>
        <w:autoSpaceDN w:val="0"/>
        <w:adjustRightInd w:val="0"/>
        <w:spacing w:after="0" w:line="240" w:lineRule="auto"/>
        <w:rPr>
          <w:rFonts w:ascii="Times New Roman" w:hAnsi="Times New Roman"/>
          <w:sz w:val="28"/>
          <w:szCs w:val="28"/>
        </w:rPr>
      </w:pPr>
    </w:p>
    <w:sectPr w:rsidR="00EB7B57" w:rsidRPr="00EB7B57" w:rsidSect="00EB7B57">
      <w:pgSz w:w="16839" w:h="11907" w:orient="landscape" w:code="9"/>
      <w:pgMar w:top="1701" w:right="1361"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8B" w:rsidRDefault="00A42F8B" w:rsidP="009350FC">
      <w:pPr>
        <w:spacing w:after="0" w:line="240" w:lineRule="auto"/>
      </w:pPr>
      <w:r>
        <w:separator/>
      </w:r>
    </w:p>
  </w:endnote>
  <w:endnote w:type="continuationSeparator" w:id="0">
    <w:p w:rsidR="00A42F8B" w:rsidRDefault="00A42F8B"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8B" w:rsidRDefault="00A42F8B" w:rsidP="009350FC">
      <w:pPr>
        <w:spacing w:after="0" w:line="240" w:lineRule="auto"/>
      </w:pPr>
      <w:r>
        <w:separator/>
      </w:r>
    </w:p>
  </w:footnote>
  <w:footnote w:type="continuationSeparator" w:id="0">
    <w:p w:rsidR="00A42F8B" w:rsidRDefault="00A42F8B"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FBB4917"/>
    <w:multiLevelType w:val="hybridMultilevel"/>
    <w:tmpl w:val="1D162D2E"/>
    <w:lvl w:ilvl="0" w:tplc="F3DE48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49"/>
    <w:rsid w:val="00173FC3"/>
    <w:rsid w:val="00175981"/>
    <w:rsid w:val="00176EC5"/>
    <w:rsid w:val="00177929"/>
    <w:rsid w:val="00180471"/>
    <w:rsid w:val="001817D0"/>
    <w:rsid w:val="00181A61"/>
    <w:rsid w:val="00184186"/>
    <w:rsid w:val="00185C88"/>
    <w:rsid w:val="00190C61"/>
    <w:rsid w:val="00196510"/>
    <w:rsid w:val="001977B4"/>
    <w:rsid w:val="001A0067"/>
    <w:rsid w:val="001A0122"/>
    <w:rsid w:val="001A2F49"/>
    <w:rsid w:val="001A3A4B"/>
    <w:rsid w:val="001A6649"/>
    <w:rsid w:val="001A7FBF"/>
    <w:rsid w:val="001B103D"/>
    <w:rsid w:val="001B32C3"/>
    <w:rsid w:val="001B357B"/>
    <w:rsid w:val="001B36C9"/>
    <w:rsid w:val="001B3D18"/>
    <w:rsid w:val="001B47C8"/>
    <w:rsid w:val="001B5628"/>
    <w:rsid w:val="001C48DB"/>
    <w:rsid w:val="001C6583"/>
    <w:rsid w:val="001C6992"/>
    <w:rsid w:val="001C74B9"/>
    <w:rsid w:val="001D1AC6"/>
    <w:rsid w:val="001D1DD2"/>
    <w:rsid w:val="001D2ADD"/>
    <w:rsid w:val="001D5BEE"/>
    <w:rsid w:val="001E0088"/>
    <w:rsid w:val="001E131D"/>
    <w:rsid w:val="001E13E7"/>
    <w:rsid w:val="001E1448"/>
    <w:rsid w:val="001E2AEF"/>
    <w:rsid w:val="001F39A7"/>
    <w:rsid w:val="001F468F"/>
    <w:rsid w:val="001F65A4"/>
    <w:rsid w:val="00200AFA"/>
    <w:rsid w:val="00202BA0"/>
    <w:rsid w:val="00203CBC"/>
    <w:rsid w:val="00205729"/>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43C"/>
    <w:rsid w:val="00254AF4"/>
    <w:rsid w:val="002613D1"/>
    <w:rsid w:val="0026561A"/>
    <w:rsid w:val="002720E8"/>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2D0"/>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86769"/>
    <w:rsid w:val="003900B5"/>
    <w:rsid w:val="0039283C"/>
    <w:rsid w:val="00393180"/>
    <w:rsid w:val="003A344F"/>
    <w:rsid w:val="003A38FA"/>
    <w:rsid w:val="003A3DD1"/>
    <w:rsid w:val="003B2286"/>
    <w:rsid w:val="003B2367"/>
    <w:rsid w:val="003B39EF"/>
    <w:rsid w:val="003B57F5"/>
    <w:rsid w:val="003C0C3A"/>
    <w:rsid w:val="003C5AD5"/>
    <w:rsid w:val="003D2AB9"/>
    <w:rsid w:val="003D55B7"/>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6416"/>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4F6789"/>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38DF"/>
    <w:rsid w:val="005B5EE6"/>
    <w:rsid w:val="005B613A"/>
    <w:rsid w:val="005C06C3"/>
    <w:rsid w:val="005C0E99"/>
    <w:rsid w:val="005C5051"/>
    <w:rsid w:val="005D0E8C"/>
    <w:rsid w:val="005D12B2"/>
    <w:rsid w:val="005D1548"/>
    <w:rsid w:val="005D19CA"/>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4D49"/>
    <w:rsid w:val="006570A3"/>
    <w:rsid w:val="00660AC9"/>
    <w:rsid w:val="006634A3"/>
    <w:rsid w:val="00664E75"/>
    <w:rsid w:val="0066708C"/>
    <w:rsid w:val="00667933"/>
    <w:rsid w:val="00667A27"/>
    <w:rsid w:val="00670111"/>
    <w:rsid w:val="0067013A"/>
    <w:rsid w:val="006710CC"/>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21BA"/>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6E1"/>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6C5"/>
    <w:rsid w:val="00770CE8"/>
    <w:rsid w:val="00771359"/>
    <w:rsid w:val="00772DC4"/>
    <w:rsid w:val="00774D52"/>
    <w:rsid w:val="00776A5B"/>
    <w:rsid w:val="00776D2B"/>
    <w:rsid w:val="0077777D"/>
    <w:rsid w:val="0078385D"/>
    <w:rsid w:val="007838C6"/>
    <w:rsid w:val="00785201"/>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189"/>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BD0"/>
    <w:rsid w:val="00873C41"/>
    <w:rsid w:val="008767F1"/>
    <w:rsid w:val="008833C9"/>
    <w:rsid w:val="0089014E"/>
    <w:rsid w:val="00893DF0"/>
    <w:rsid w:val="00895C6C"/>
    <w:rsid w:val="008A0579"/>
    <w:rsid w:val="008A0AFB"/>
    <w:rsid w:val="008A4D05"/>
    <w:rsid w:val="008A5A74"/>
    <w:rsid w:val="008A76A5"/>
    <w:rsid w:val="008B4E5F"/>
    <w:rsid w:val="008B5030"/>
    <w:rsid w:val="008B5BA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4603D"/>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2F8B"/>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136F"/>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048B"/>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49E"/>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5C4"/>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3894"/>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21EC"/>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27D5F"/>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063E1"/>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B7B57"/>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321"/>
    <w:rsid w:val="00F53BE2"/>
    <w:rsid w:val="00F548C6"/>
    <w:rsid w:val="00F54F5D"/>
    <w:rsid w:val="00F57C36"/>
    <w:rsid w:val="00F61663"/>
    <w:rsid w:val="00F62BBB"/>
    <w:rsid w:val="00F63FD0"/>
    <w:rsid w:val="00F66683"/>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uiPriority w:val="99"/>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 w:type="character" w:customStyle="1" w:styleId="aff3">
    <w:name w:val="Символ нумерации"/>
    <w:rsid w:val="00654D49"/>
  </w:style>
  <w:style w:type="character" w:customStyle="1" w:styleId="aff4">
    <w:name w:val="Цветовое выделение"/>
    <w:uiPriority w:val="99"/>
    <w:rsid w:val="00F66683"/>
    <w:rPr>
      <w:b/>
      <w:color w:val="000080"/>
    </w:rPr>
  </w:style>
  <w:style w:type="character" w:styleId="aff5">
    <w:name w:val="page number"/>
    <w:basedOn w:val="a0"/>
    <w:rsid w:val="00F66683"/>
  </w:style>
  <w:style w:type="paragraph" w:customStyle="1" w:styleId="aff6">
    <w:name w:val="Нормальный (таблица)"/>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aff7">
    <w:name w:val="Прижатый влево"/>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140">
    <w:name w:val="Обычный + 14 пт"/>
    <w:aliases w:val="уплотненный на  0,2 пт"/>
    <w:basedOn w:val="a"/>
    <w:rsid w:val="00F66683"/>
    <w:pPr>
      <w:shd w:val="clear" w:color="auto" w:fill="EEEEEE"/>
      <w:spacing w:before="75" w:after="0" w:line="240" w:lineRule="auto"/>
      <w:ind w:left="3600" w:firstLine="720"/>
      <w:jc w:val="both"/>
    </w:pPr>
    <w:rPr>
      <w:rFonts w:ascii="Times New Roman" w:eastAsia="Times New Roman" w:hAnsi="Times New Roman"/>
      <w:color w:val="000000"/>
      <w:spacing w:val="-4"/>
      <w:sz w:val="28"/>
      <w:szCs w:val="28"/>
      <w:lang w:eastAsia="ru-RU"/>
    </w:rPr>
  </w:style>
  <w:style w:type="paragraph" w:customStyle="1" w:styleId="ConsPlusDocList">
    <w:name w:val="ConsPlusDocList"/>
    <w:next w:val="a"/>
    <w:rsid w:val="00F66683"/>
    <w:pPr>
      <w:widowControl w:val="0"/>
      <w:suppressAutoHyphens/>
      <w:autoSpaceDE w:val="0"/>
    </w:pPr>
    <w:rPr>
      <w:rFonts w:ascii="Arial" w:eastAsia="Arial" w:hAnsi="Arial" w:cs="Arial"/>
      <w:lang w:eastAsia="hi-IN" w:bidi="hi-IN"/>
    </w:rPr>
  </w:style>
  <w:style w:type="paragraph" w:customStyle="1" w:styleId="24">
    <w:name w:val="Абзац списка2"/>
    <w:basedOn w:val="a"/>
    <w:rsid w:val="00F66683"/>
    <w:pPr>
      <w:ind w:left="720" w:firstLine="709"/>
      <w:jc w:val="both"/>
    </w:pPr>
    <w:rPr>
      <w:rFonts w:eastAsia="Times New Roman" w:cs="Calibri"/>
    </w:rPr>
  </w:style>
  <w:style w:type="paragraph" w:customStyle="1" w:styleId="ConsPlusDocList0">
    <w:name w:val="ConsPlusDocList"/>
    <w:next w:val="a"/>
    <w:rsid w:val="00F66683"/>
    <w:pPr>
      <w:widowControl w:val="0"/>
      <w:suppressAutoHyphens/>
      <w:autoSpaceDE w:val="0"/>
    </w:pPr>
    <w:rPr>
      <w:rFonts w:ascii="Arial" w:eastAsia="Arial" w:hAnsi="Arial" w:cs="Arial"/>
      <w:lang w:eastAsia="hi-IN" w:bidi="hi-IN"/>
    </w:rPr>
  </w:style>
  <w:style w:type="paragraph" w:styleId="aff8">
    <w:name w:val="footnote text"/>
    <w:basedOn w:val="a"/>
    <w:link w:val="aff9"/>
    <w:rsid w:val="00F66683"/>
    <w:pPr>
      <w:spacing w:after="0" w:line="240" w:lineRule="auto"/>
    </w:pPr>
    <w:rPr>
      <w:rFonts w:ascii="Times New Roman" w:eastAsia="Times New Roman" w:hAnsi="Times New Roman"/>
      <w:sz w:val="20"/>
      <w:szCs w:val="20"/>
      <w:lang w:eastAsia="ru-RU"/>
    </w:rPr>
  </w:style>
  <w:style w:type="character" w:customStyle="1" w:styleId="aff9">
    <w:name w:val="Текст сноски Знак"/>
    <w:basedOn w:val="a0"/>
    <w:link w:val="aff8"/>
    <w:rsid w:val="00F66683"/>
    <w:rPr>
      <w:rFonts w:ascii="Times New Roman" w:eastAsia="Times New Roman" w:hAnsi="Times New Roman"/>
    </w:rPr>
  </w:style>
  <w:style w:type="character" w:styleId="affa">
    <w:name w:val="footnote reference"/>
    <w:rsid w:val="00F66683"/>
    <w:rPr>
      <w:vertAlign w:val="superscript"/>
    </w:rPr>
  </w:style>
  <w:style w:type="paragraph" w:customStyle="1" w:styleId="NoSpacing1">
    <w:name w:val="No Spacing1"/>
    <w:rsid w:val="00F66683"/>
    <w:pPr>
      <w:suppressAutoHyphens/>
    </w:pPr>
    <w:rPr>
      <w:rFonts w:ascii="Times New Roman" w:eastAsia="Times New Roman" w:hAnsi="Times New Roman"/>
      <w:sz w:val="24"/>
      <w:szCs w:val="24"/>
      <w:lang w:eastAsia="ar-SA"/>
    </w:rPr>
  </w:style>
  <w:style w:type="character" w:customStyle="1" w:styleId="31">
    <w:name w:val="Основной текст (3)_"/>
    <w:link w:val="32"/>
    <w:locked/>
    <w:rsid w:val="00785201"/>
    <w:rPr>
      <w:sz w:val="28"/>
      <w:szCs w:val="28"/>
      <w:shd w:val="clear" w:color="auto" w:fill="FFFFFF"/>
    </w:rPr>
  </w:style>
  <w:style w:type="paragraph" w:customStyle="1" w:styleId="32">
    <w:name w:val="Основной текст (3)"/>
    <w:basedOn w:val="a"/>
    <w:link w:val="31"/>
    <w:rsid w:val="00785201"/>
    <w:pPr>
      <w:widowControl w:val="0"/>
      <w:shd w:val="clear" w:color="auto" w:fill="FFFFFF"/>
      <w:spacing w:after="300" w:line="331" w:lineRule="exact"/>
      <w:jc w:val="right"/>
    </w:pPr>
    <w:rPr>
      <w:sz w:val="28"/>
      <w:szCs w:val="28"/>
      <w:lang w:eastAsia="ru-RU"/>
    </w:rPr>
  </w:style>
  <w:style w:type="character" w:customStyle="1" w:styleId="25">
    <w:name w:val="Основной текст (2) + Не полужирный"/>
    <w:rsid w:val="00785201"/>
    <w:rPr>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aliases w:val="Не полужирный"/>
    <w:rsid w:val="00785201"/>
    <w:rPr>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567F8-F098-44CD-ACA4-980CCEDA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7</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275</cp:revision>
  <cp:lastPrinted>2020-01-10T14:54:00Z</cp:lastPrinted>
  <dcterms:created xsi:type="dcterms:W3CDTF">2018-04-05T06:48:00Z</dcterms:created>
  <dcterms:modified xsi:type="dcterms:W3CDTF">2020-01-13T06:45:00Z</dcterms:modified>
</cp:coreProperties>
</file>