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661" w:rsidRPr="00B725B5" w:rsidRDefault="00B725B5" w:rsidP="002D73F1">
      <w:pPr>
        <w:ind w:left="284"/>
        <w:jc w:val="right"/>
        <w:rPr>
          <w:rFonts w:ascii="Times New Roman" w:hAnsi="Times New Roman" w:cs="Times New Roman"/>
          <w:bCs/>
          <w:sz w:val="28"/>
          <w:szCs w:val="28"/>
          <w:lang w:val="en-US"/>
        </w:rPr>
      </w:pPr>
      <w:r>
        <w:rPr>
          <w:noProof/>
          <w:lang w:eastAsia="ru-RU"/>
        </w:rPr>
        <w:drawing>
          <wp:inline distT="0" distB="0" distL="0" distR="0" wp14:anchorId="16D34C8C" wp14:editId="0E151670">
            <wp:extent cx="5939790" cy="840295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9790" cy="8402955"/>
                    </a:xfrm>
                    <a:prstGeom prst="rect">
                      <a:avLst/>
                    </a:prstGeom>
                  </pic:spPr>
                </pic:pic>
              </a:graphicData>
            </a:graphic>
          </wp:inline>
        </w:drawing>
      </w:r>
    </w:p>
    <w:p w:rsidR="00340661" w:rsidRDefault="00340661" w:rsidP="002D73F1">
      <w:pPr>
        <w:ind w:left="284"/>
        <w:jc w:val="right"/>
        <w:rPr>
          <w:rFonts w:ascii="Times New Roman" w:hAnsi="Times New Roman" w:cs="Times New Roman"/>
          <w:bCs/>
          <w:sz w:val="28"/>
          <w:szCs w:val="28"/>
        </w:rPr>
      </w:pPr>
    </w:p>
    <w:p w:rsidR="00340661" w:rsidRDefault="00340661" w:rsidP="00B725B5">
      <w:pPr>
        <w:rPr>
          <w:rFonts w:ascii="Times New Roman" w:hAnsi="Times New Roman" w:cs="Times New Roman"/>
          <w:bCs/>
          <w:sz w:val="28"/>
          <w:szCs w:val="28"/>
        </w:rPr>
      </w:pPr>
    </w:p>
    <w:p w:rsidR="00340661" w:rsidRDefault="00B725B5" w:rsidP="002D73F1">
      <w:pPr>
        <w:ind w:left="284"/>
        <w:jc w:val="right"/>
        <w:rPr>
          <w:rFonts w:ascii="Times New Roman" w:hAnsi="Times New Roman" w:cs="Times New Roman"/>
          <w:bCs/>
          <w:sz w:val="28"/>
          <w:szCs w:val="28"/>
        </w:rPr>
      </w:pPr>
      <w:r>
        <w:rPr>
          <w:noProof/>
          <w:lang w:eastAsia="ru-RU"/>
        </w:rPr>
        <w:lastRenderedPageBreak/>
        <w:drawing>
          <wp:inline distT="0" distB="0" distL="0" distR="0" wp14:anchorId="392A8B8C" wp14:editId="58F6FA27">
            <wp:extent cx="5939790" cy="840295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8402955"/>
                    </a:xfrm>
                    <a:prstGeom prst="rect">
                      <a:avLst/>
                    </a:prstGeom>
                  </pic:spPr>
                </pic:pic>
              </a:graphicData>
            </a:graphic>
          </wp:inline>
        </w:drawing>
      </w:r>
    </w:p>
    <w:p w:rsidR="00340661" w:rsidRDefault="00340661" w:rsidP="002D73F1">
      <w:pPr>
        <w:ind w:left="284"/>
        <w:jc w:val="right"/>
        <w:rPr>
          <w:rFonts w:ascii="Times New Roman" w:hAnsi="Times New Roman" w:cs="Times New Roman"/>
          <w:bCs/>
          <w:sz w:val="28"/>
          <w:szCs w:val="28"/>
        </w:rPr>
      </w:pPr>
    </w:p>
    <w:p w:rsidR="00340661" w:rsidRDefault="00340661" w:rsidP="002D73F1">
      <w:pPr>
        <w:ind w:left="284"/>
        <w:jc w:val="right"/>
        <w:rPr>
          <w:rFonts w:ascii="Times New Roman" w:hAnsi="Times New Roman" w:cs="Times New Roman"/>
          <w:bCs/>
          <w:sz w:val="28"/>
          <w:szCs w:val="28"/>
        </w:rPr>
      </w:pPr>
    </w:p>
    <w:p w:rsidR="002D73F1" w:rsidRPr="00340661" w:rsidRDefault="002D73F1" w:rsidP="00340661">
      <w:pPr>
        <w:spacing w:after="0" w:line="240" w:lineRule="auto"/>
        <w:jc w:val="right"/>
        <w:rPr>
          <w:rFonts w:ascii="Times New Roman" w:hAnsi="Times New Roman" w:cs="Times New Roman"/>
          <w:bCs/>
          <w:sz w:val="28"/>
          <w:szCs w:val="28"/>
        </w:rPr>
      </w:pPr>
      <w:r w:rsidRPr="00340661">
        <w:rPr>
          <w:rFonts w:ascii="Times New Roman" w:hAnsi="Times New Roman" w:cs="Times New Roman"/>
          <w:bCs/>
          <w:sz w:val="28"/>
          <w:szCs w:val="28"/>
        </w:rPr>
        <w:lastRenderedPageBreak/>
        <w:t xml:space="preserve">Приложение </w:t>
      </w:r>
    </w:p>
    <w:p w:rsidR="002D73F1" w:rsidRPr="00340661" w:rsidRDefault="002D73F1" w:rsidP="00340661">
      <w:pPr>
        <w:spacing w:after="0" w:line="240" w:lineRule="auto"/>
        <w:jc w:val="right"/>
        <w:rPr>
          <w:rFonts w:ascii="Times New Roman" w:hAnsi="Times New Roman" w:cs="Times New Roman"/>
          <w:bCs/>
          <w:sz w:val="28"/>
          <w:szCs w:val="28"/>
        </w:rPr>
      </w:pPr>
      <w:r w:rsidRPr="00340661">
        <w:rPr>
          <w:rFonts w:ascii="Times New Roman" w:hAnsi="Times New Roman" w:cs="Times New Roman"/>
          <w:bCs/>
          <w:sz w:val="28"/>
          <w:szCs w:val="28"/>
        </w:rPr>
        <w:t xml:space="preserve">к постановлению Администрации </w:t>
      </w:r>
    </w:p>
    <w:p w:rsidR="002D73F1" w:rsidRPr="00340661" w:rsidRDefault="002D73F1" w:rsidP="00340661">
      <w:pPr>
        <w:spacing w:after="0" w:line="240" w:lineRule="auto"/>
        <w:jc w:val="right"/>
        <w:rPr>
          <w:rFonts w:ascii="Times New Roman" w:hAnsi="Times New Roman" w:cs="Times New Roman"/>
          <w:bCs/>
          <w:sz w:val="28"/>
          <w:szCs w:val="28"/>
        </w:rPr>
      </w:pPr>
      <w:r w:rsidRPr="00340661">
        <w:rPr>
          <w:rFonts w:ascii="Times New Roman" w:hAnsi="Times New Roman" w:cs="Times New Roman"/>
          <w:bCs/>
          <w:sz w:val="28"/>
          <w:szCs w:val="28"/>
        </w:rPr>
        <w:t xml:space="preserve">Солнцевского района </w:t>
      </w:r>
    </w:p>
    <w:p w:rsidR="002D73F1" w:rsidRPr="00340661" w:rsidRDefault="002D73F1" w:rsidP="00340661">
      <w:pPr>
        <w:spacing w:after="0" w:line="240" w:lineRule="auto"/>
        <w:jc w:val="right"/>
        <w:rPr>
          <w:rFonts w:ascii="Times New Roman" w:hAnsi="Times New Roman" w:cs="Times New Roman"/>
          <w:bCs/>
          <w:sz w:val="28"/>
          <w:szCs w:val="28"/>
        </w:rPr>
      </w:pPr>
      <w:r w:rsidRPr="00340661">
        <w:rPr>
          <w:rFonts w:ascii="Times New Roman" w:hAnsi="Times New Roman" w:cs="Times New Roman"/>
          <w:bCs/>
          <w:sz w:val="28"/>
          <w:szCs w:val="28"/>
        </w:rPr>
        <w:t>Курской области</w:t>
      </w:r>
    </w:p>
    <w:p w:rsidR="002D73F1" w:rsidRPr="00340661" w:rsidRDefault="002D73F1" w:rsidP="00340661">
      <w:pPr>
        <w:spacing w:after="0" w:line="240" w:lineRule="auto"/>
        <w:jc w:val="right"/>
        <w:rPr>
          <w:rFonts w:ascii="Times New Roman" w:hAnsi="Times New Roman" w:cs="Times New Roman"/>
          <w:bCs/>
          <w:sz w:val="28"/>
          <w:szCs w:val="28"/>
        </w:rPr>
      </w:pPr>
      <w:r w:rsidRPr="00340661">
        <w:rPr>
          <w:rFonts w:ascii="Times New Roman" w:hAnsi="Times New Roman" w:cs="Times New Roman"/>
          <w:bCs/>
          <w:sz w:val="28"/>
          <w:szCs w:val="28"/>
        </w:rPr>
        <w:t>от 31 января 2020 г. № 51</w:t>
      </w:r>
    </w:p>
    <w:p w:rsidR="002D73F1" w:rsidRPr="00340661" w:rsidRDefault="002D73F1" w:rsidP="002D73F1">
      <w:pPr>
        <w:ind w:left="284"/>
        <w:rPr>
          <w:rFonts w:ascii="Times New Roman" w:hAnsi="Times New Roman" w:cs="Times New Roman"/>
          <w:b/>
          <w:bCs/>
          <w:sz w:val="28"/>
          <w:szCs w:val="28"/>
        </w:rPr>
      </w:pPr>
    </w:p>
    <w:p w:rsidR="00BD368D" w:rsidRDefault="00BD368D" w:rsidP="002D73F1">
      <w:pPr>
        <w:ind w:left="284"/>
        <w:jc w:val="center"/>
        <w:rPr>
          <w:rFonts w:ascii="Times New Roman" w:hAnsi="Times New Roman" w:cs="Times New Roman"/>
          <w:b/>
          <w:bCs/>
          <w:sz w:val="28"/>
          <w:szCs w:val="28"/>
        </w:rPr>
      </w:pPr>
    </w:p>
    <w:p w:rsidR="00BD368D" w:rsidRDefault="00BD368D" w:rsidP="002D73F1">
      <w:pPr>
        <w:ind w:left="284"/>
        <w:jc w:val="center"/>
        <w:rPr>
          <w:rFonts w:ascii="Times New Roman" w:hAnsi="Times New Roman" w:cs="Times New Roman"/>
          <w:b/>
          <w:bCs/>
          <w:sz w:val="28"/>
          <w:szCs w:val="28"/>
        </w:rPr>
      </w:pPr>
    </w:p>
    <w:p w:rsidR="00BD368D" w:rsidRDefault="00BD368D" w:rsidP="002D73F1">
      <w:pPr>
        <w:ind w:left="284"/>
        <w:jc w:val="center"/>
        <w:rPr>
          <w:rFonts w:ascii="Times New Roman" w:hAnsi="Times New Roman" w:cs="Times New Roman"/>
          <w:b/>
          <w:bCs/>
          <w:sz w:val="28"/>
          <w:szCs w:val="28"/>
        </w:rPr>
      </w:pPr>
    </w:p>
    <w:p w:rsidR="002D73F1" w:rsidRPr="00BD368D" w:rsidRDefault="002D73F1" w:rsidP="00BD368D">
      <w:pPr>
        <w:spacing w:after="0" w:line="240" w:lineRule="auto"/>
        <w:jc w:val="center"/>
        <w:rPr>
          <w:rFonts w:ascii="Times New Roman" w:hAnsi="Times New Roman" w:cs="Times New Roman"/>
          <w:b/>
          <w:bCs/>
          <w:sz w:val="28"/>
          <w:szCs w:val="28"/>
        </w:rPr>
      </w:pPr>
      <w:r w:rsidRPr="00BD368D">
        <w:rPr>
          <w:rFonts w:ascii="Times New Roman" w:hAnsi="Times New Roman" w:cs="Times New Roman"/>
          <w:b/>
          <w:bCs/>
          <w:sz w:val="28"/>
          <w:szCs w:val="28"/>
        </w:rPr>
        <w:t>Программа</w:t>
      </w:r>
    </w:p>
    <w:p w:rsidR="002D73F1" w:rsidRPr="00BD368D" w:rsidRDefault="002D73F1" w:rsidP="00BD368D">
      <w:pPr>
        <w:spacing w:after="0" w:line="240" w:lineRule="auto"/>
        <w:jc w:val="center"/>
        <w:rPr>
          <w:rFonts w:ascii="Times New Roman" w:hAnsi="Times New Roman" w:cs="Times New Roman"/>
          <w:b/>
          <w:bCs/>
          <w:sz w:val="28"/>
          <w:szCs w:val="28"/>
        </w:rPr>
      </w:pPr>
      <w:r w:rsidRPr="00BD368D">
        <w:rPr>
          <w:rFonts w:ascii="Times New Roman" w:hAnsi="Times New Roman" w:cs="Times New Roman"/>
          <w:b/>
          <w:bCs/>
          <w:sz w:val="28"/>
          <w:szCs w:val="28"/>
        </w:rPr>
        <w:t xml:space="preserve">«Формирование законопослушного поведения участников дорожного движения в муниципальном районе </w:t>
      </w:r>
      <w:r w:rsidRPr="00BD368D">
        <w:rPr>
          <w:rFonts w:ascii="Times New Roman" w:hAnsi="Times New Roman" w:cs="Times New Roman"/>
          <w:b/>
          <w:sz w:val="28"/>
          <w:szCs w:val="28"/>
        </w:rPr>
        <w:t>«Солнцевский район» Курской области</w:t>
      </w:r>
      <w:r w:rsidR="00BD368D">
        <w:rPr>
          <w:rFonts w:ascii="Times New Roman" w:hAnsi="Times New Roman" w:cs="Times New Roman"/>
          <w:b/>
          <w:bCs/>
          <w:sz w:val="28"/>
          <w:szCs w:val="28"/>
        </w:rPr>
        <w:t xml:space="preserve"> </w:t>
      </w:r>
      <w:r w:rsidRPr="00BD368D">
        <w:rPr>
          <w:rFonts w:ascii="Times New Roman" w:hAnsi="Times New Roman" w:cs="Times New Roman"/>
          <w:b/>
          <w:bCs/>
          <w:sz w:val="28"/>
          <w:szCs w:val="28"/>
        </w:rPr>
        <w:t>на 2020-2021 годы»</w:t>
      </w:r>
    </w:p>
    <w:p w:rsidR="002D73F1" w:rsidRPr="00340661" w:rsidRDefault="002D73F1" w:rsidP="00340661">
      <w:pPr>
        <w:spacing w:after="0" w:line="240" w:lineRule="auto"/>
        <w:jc w:val="center"/>
        <w:rPr>
          <w:rFonts w:ascii="Times New Roman" w:hAnsi="Times New Roman" w:cs="Times New Roman"/>
          <w:b/>
          <w:bCs/>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340661">
      <w:pPr>
        <w:spacing w:after="0" w:line="240" w:lineRule="auto"/>
        <w:jc w:val="center"/>
        <w:rPr>
          <w:rFonts w:ascii="Times New Roman" w:eastAsia="TimesNewRomanPSMT" w:hAnsi="Times New Roman" w:cs="Times New Roman"/>
          <w:sz w:val="28"/>
          <w:szCs w:val="28"/>
        </w:rPr>
      </w:pPr>
    </w:p>
    <w:p w:rsidR="00BD368D" w:rsidRDefault="00BD368D" w:rsidP="00BD368D">
      <w:pPr>
        <w:spacing w:after="0" w:line="240" w:lineRule="auto"/>
        <w:rPr>
          <w:rFonts w:ascii="Times New Roman" w:eastAsia="TimesNewRomanPSMT" w:hAnsi="Times New Roman" w:cs="Times New Roman"/>
          <w:sz w:val="28"/>
          <w:szCs w:val="28"/>
        </w:rPr>
      </w:pPr>
    </w:p>
    <w:p w:rsidR="002D73F1" w:rsidRPr="00340661" w:rsidRDefault="002D73F1" w:rsidP="00340661">
      <w:pPr>
        <w:spacing w:after="0" w:line="240" w:lineRule="auto"/>
        <w:jc w:val="center"/>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2020</w:t>
      </w:r>
    </w:p>
    <w:p w:rsidR="00BD368D" w:rsidRDefault="00BD368D" w:rsidP="00340661">
      <w:pPr>
        <w:spacing w:after="0" w:line="240" w:lineRule="auto"/>
        <w:jc w:val="center"/>
        <w:rPr>
          <w:rFonts w:ascii="Times New Roman" w:eastAsia="TimesNewRomanPSMT" w:hAnsi="Times New Roman" w:cs="Times New Roman"/>
          <w:sz w:val="28"/>
          <w:szCs w:val="28"/>
        </w:rPr>
      </w:pPr>
    </w:p>
    <w:p w:rsidR="002D73F1" w:rsidRPr="00340661" w:rsidRDefault="002D73F1" w:rsidP="00340661">
      <w:pPr>
        <w:spacing w:after="0" w:line="240" w:lineRule="auto"/>
        <w:jc w:val="center"/>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lastRenderedPageBreak/>
        <w:t>Паспорт программы</w:t>
      </w:r>
    </w:p>
    <w:p w:rsidR="002D73F1" w:rsidRPr="00340661" w:rsidRDefault="002D73F1" w:rsidP="00340661">
      <w:pPr>
        <w:spacing w:after="0" w:line="240" w:lineRule="auto"/>
        <w:jc w:val="center"/>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«Формирование законопослушного поведения участников дорожного движения в муниципальном образовании «Солнцевский район» Курской области на 2020-2021 годы»</w:t>
      </w:r>
    </w:p>
    <w:p w:rsidR="002D73F1" w:rsidRPr="00340661" w:rsidRDefault="002D73F1" w:rsidP="002D73F1">
      <w:pPr>
        <w:ind w:left="284"/>
        <w:jc w:val="center"/>
        <w:rPr>
          <w:rFonts w:ascii="Times New Roman" w:eastAsia="TimesNewRomanPSMT" w:hAnsi="Times New Roman" w:cs="Times New Roman"/>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2"/>
        <w:gridCol w:w="6047"/>
      </w:tblGrid>
      <w:tr w:rsidR="002D73F1" w:rsidRPr="00340661" w:rsidTr="00340661">
        <w:trPr>
          <w:jc w:val="center"/>
        </w:trPr>
        <w:tc>
          <w:tcPr>
            <w:tcW w:w="3708"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Наименование</w:t>
            </w:r>
          </w:p>
        </w:tc>
        <w:tc>
          <w:tcPr>
            <w:tcW w:w="6323"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Программа «Формирование законопослушного поведения участников дорожного движения в муниципальном районе «Солнцевский район» Курской области на 2020-2021 годы» (далее – Программа).</w:t>
            </w:r>
          </w:p>
        </w:tc>
      </w:tr>
      <w:tr w:rsidR="002D73F1" w:rsidRPr="00340661" w:rsidTr="00340661">
        <w:trPr>
          <w:jc w:val="center"/>
        </w:trPr>
        <w:tc>
          <w:tcPr>
            <w:tcW w:w="3708"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Основание для</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разработки Программы</w:t>
            </w:r>
          </w:p>
        </w:tc>
        <w:tc>
          <w:tcPr>
            <w:tcW w:w="6323"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Федеральный закон от 10.12.1995г. № 196-ФЗ «О безопасности дорожного движения»;</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Федеральный закон от 06.10.2003г. № 131-ФЗ «Об общих принципах организации местного самоуправления в Российской Федерации»; распоряжение Правительства Российской Федерации от 27.10.2012г № 1995-р «О концепции федеральной целевой программы «Повышение безопасности дорожного движения в 2013-2020 годах»</w:t>
            </w:r>
          </w:p>
        </w:tc>
      </w:tr>
      <w:tr w:rsidR="002D73F1" w:rsidRPr="00340661" w:rsidTr="00340661">
        <w:trPr>
          <w:jc w:val="center"/>
        </w:trPr>
        <w:tc>
          <w:tcPr>
            <w:tcW w:w="3708"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Заказчик Программы</w:t>
            </w:r>
          </w:p>
        </w:tc>
        <w:tc>
          <w:tcPr>
            <w:tcW w:w="6323"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hAnsi="Times New Roman" w:cs="Times New Roman"/>
                <w:sz w:val="28"/>
                <w:szCs w:val="28"/>
              </w:rPr>
              <w:t>Администрация Солнцевского района Курской области</w:t>
            </w:r>
          </w:p>
        </w:tc>
      </w:tr>
      <w:tr w:rsidR="002D73F1" w:rsidRPr="00340661" w:rsidTr="00340661">
        <w:trPr>
          <w:jc w:val="center"/>
        </w:trPr>
        <w:tc>
          <w:tcPr>
            <w:tcW w:w="3708"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Разработчик Программы</w:t>
            </w:r>
          </w:p>
        </w:tc>
        <w:tc>
          <w:tcPr>
            <w:tcW w:w="6323"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hAnsi="Times New Roman" w:cs="Times New Roman"/>
                <w:sz w:val="28"/>
                <w:szCs w:val="28"/>
              </w:rPr>
              <w:t>Администрация Солнцевского района Курской области</w:t>
            </w:r>
          </w:p>
        </w:tc>
      </w:tr>
      <w:tr w:rsidR="002D73F1" w:rsidRPr="00340661" w:rsidTr="00340661">
        <w:trPr>
          <w:jc w:val="center"/>
        </w:trPr>
        <w:tc>
          <w:tcPr>
            <w:tcW w:w="3708"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Основные цели Программы</w:t>
            </w:r>
          </w:p>
        </w:tc>
        <w:tc>
          <w:tcPr>
            <w:tcW w:w="6323"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1. Сокращение количества дорожно-транспортных происшествий, в том числе и с пострадавшими.</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2. Повышение уровня воспитания правовой культуры и законопослушного поведения участников дорожного движения.</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3. Профилактика детского дорожно-транспортного травматизма.</w:t>
            </w:r>
          </w:p>
        </w:tc>
      </w:tr>
      <w:tr w:rsidR="002D73F1" w:rsidRPr="00340661" w:rsidTr="00340661">
        <w:trPr>
          <w:trHeight w:val="5091"/>
          <w:jc w:val="center"/>
        </w:trPr>
        <w:tc>
          <w:tcPr>
            <w:tcW w:w="3708"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lastRenderedPageBreak/>
              <w:t>Основные задачи Программы</w:t>
            </w:r>
          </w:p>
        </w:tc>
        <w:tc>
          <w:tcPr>
            <w:tcW w:w="6323"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 xml:space="preserve">1. Предупреждение опасного поведения детей дошкольного и школьного возраста, участников дорожного движения. </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2. Создание комплексной системы профилактики дорожно-транспортных происшествий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правового воспитания участников дорожного движения, культуры их поведения.</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3. Совершенствование системы профилактики детского дорожно-транспортного травматизма, формирование у детей навыков безопасного поведения на дорогах.</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4. Снижение количества дорожно-транспортных</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происшествий, в том числе с участием пешеходов.</w:t>
            </w:r>
          </w:p>
        </w:tc>
      </w:tr>
      <w:tr w:rsidR="002D73F1" w:rsidRPr="00340661" w:rsidTr="00340661">
        <w:trPr>
          <w:jc w:val="center"/>
        </w:trPr>
        <w:tc>
          <w:tcPr>
            <w:tcW w:w="3708"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Сроки реализации Программы</w:t>
            </w:r>
          </w:p>
        </w:tc>
        <w:tc>
          <w:tcPr>
            <w:tcW w:w="6323"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2020 – 2021 годы</w:t>
            </w:r>
          </w:p>
        </w:tc>
      </w:tr>
      <w:tr w:rsidR="002D73F1" w:rsidRPr="00340661" w:rsidTr="00340661">
        <w:trPr>
          <w:jc w:val="center"/>
        </w:trPr>
        <w:tc>
          <w:tcPr>
            <w:tcW w:w="3708"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Исполнители основных мероприятий Программы</w:t>
            </w:r>
          </w:p>
        </w:tc>
        <w:tc>
          <w:tcPr>
            <w:tcW w:w="6323"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Руководители образовательных учреждений, ОГИБДД ОМВД по Солнцевскому району</w:t>
            </w:r>
            <w:r w:rsidRPr="00340661">
              <w:rPr>
                <w:rFonts w:ascii="Times New Roman" w:hAnsi="Times New Roman" w:cs="Times New Roman"/>
                <w:sz w:val="28"/>
                <w:szCs w:val="28"/>
              </w:rPr>
              <w:t>, Управление образования Администрации Солнцевского района, Администрация Солнцевского района</w:t>
            </w:r>
          </w:p>
        </w:tc>
      </w:tr>
      <w:tr w:rsidR="002D73F1" w:rsidRPr="00340661" w:rsidTr="00340661">
        <w:trPr>
          <w:jc w:val="center"/>
        </w:trPr>
        <w:tc>
          <w:tcPr>
            <w:tcW w:w="3708"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Предполагаемые объемы и источники финансирования</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мероприятий Программы</w:t>
            </w:r>
          </w:p>
        </w:tc>
        <w:tc>
          <w:tcPr>
            <w:tcW w:w="6323"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Общий объем финансирования за счет средств местного</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бюджета и прочих поступлений составляет - 10,0 тысяч</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рублей, в том числе по годам:</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 xml:space="preserve">- 2020 год – </w:t>
            </w:r>
            <w:r w:rsidR="00340661">
              <w:rPr>
                <w:rFonts w:ascii="Times New Roman" w:eastAsia="TimesNewRomanPSMT" w:hAnsi="Times New Roman" w:cs="Times New Roman"/>
                <w:sz w:val="28"/>
                <w:szCs w:val="28"/>
              </w:rPr>
              <w:t>10</w:t>
            </w:r>
            <w:r w:rsidRPr="00340661">
              <w:rPr>
                <w:rFonts w:ascii="Times New Roman" w:eastAsia="TimesNewRomanPSMT" w:hAnsi="Times New Roman" w:cs="Times New Roman"/>
                <w:sz w:val="28"/>
                <w:szCs w:val="28"/>
              </w:rPr>
              <w:t>,0 тыс. руб.,</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- 2021</w:t>
            </w:r>
            <w:r w:rsidR="00340661">
              <w:rPr>
                <w:rFonts w:ascii="Times New Roman" w:eastAsia="TimesNewRomanPSMT" w:hAnsi="Times New Roman" w:cs="Times New Roman"/>
                <w:sz w:val="28"/>
                <w:szCs w:val="28"/>
              </w:rPr>
              <w:t xml:space="preserve"> год – 4</w:t>
            </w:r>
            <w:r w:rsidRPr="00340661">
              <w:rPr>
                <w:rFonts w:ascii="Times New Roman" w:eastAsia="TimesNewRomanPSMT" w:hAnsi="Times New Roman" w:cs="Times New Roman"/>
                <w:sz w:val="28"/>
                <w:szCs w:val="28"/>
              </w:rPr>
              <w:t>0,0 тыс. руб.</w:t>
            </w:r>
          </w:p>
        </w:tc>
      </w:tr>
      <w:tr w:rsidR="002D73F1" w:rsidRPr="00340661" w:rsidTr="00340661">
        <w:trPr>
          <w:jc w:val="center"/>
        </w:trPr>
        <w:tc>
          <w:tcPr>
            <w:tcW w:w="3708"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Ожидаемые конечные</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результаты реализации Программы</w:t>
            </w:r>
          </w:p>
        </w:tc>
        <w:tc>
          <w:tcPr>
            <w:tcW w:w="6323"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Предложенные Программой мероприятия позволят решить ряд проблем, связанных с охраной жизни и здоровья участников дорожного движения:</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 ежегодное снижение количества дорожно-транспортных происшествий, в том числе с участием несовершеннолетних, пешеходов;</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 увеличение доли учащихся, задействованных в</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мероприятиях по профилактике дорожно-транспортных происшествий;</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lastRenderedPageBreak/>
              <w:t>- ежегодное повышение уровня законопослушного поведения участников дорожного движения.</w:t>
            </w:r>
          </w:p>
        </w:tc>
      </w:tr>
      <w:tr w:rsidR="002D73F1" w:rsidRPr="00340661" w:rsidTr="00340661">
        <w:trPr>
          <w:jc w:val="center"/>
        </w:trPr>
        <w:tc>
          <w:tcPr>
            <w:tcW w:w="3708"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lastRenderedPageBreak/>
              <w:t>Контроль за исполнением</w:t>
            </w:r>
          </w:p>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Программы</w:t>
            </w:r>
          </w:p>
        </w:tc>
        <w:tc>
          <w:tcPr>
            <w:tcW w:w="6323" w:type="dxa"/>
          </w:tcPr>
          <w:p w:rsidR="002D73F1" w:rsidRPr="00340661" w:rsidRDefault="002D73F1" w:rsidP="00340661">
            <w:pPr>
              <w:spacing w:after="0" w:line="240" w:lineRule="auto"/>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 xml:space="preserve"> Начальник управления инвестиционной политики, экономики, архитектуры, строительства, имущественных и земельных правоотношений Администрации Солнцевского района Никифорова Л.В.</w:t>
            </w:r>
          </w:p>
        </w:tc>
      </w:tr>
    </w:tbl>
    <w:p w:rsidR="002D73F1" w:rsidRPr="00340661" w:rsidRDefault="002D73F1" w:rsidP="00340661">
      <w:pPr>
        <w:spacing w:after="0" w:line="240" w:lineRule="auto"/>
        <w:rPr>
          <w:rFonts w:ascii="Times New Roman" w:hAnsi="Times New Roman" w:cs="Times New Roman"/>
          <w:b/>
          <w:bCs/>
          <w:sz w:val="28"/>
          <w:szCs w:val="28"/>
        </w:rPr>
      </w:pPr>
    </w:p>
    <w:p w:rsidR="002D73F1" w:rsidRPr="00340661" w:rsidRDefault="002D73F1" w:rsidP="00340661">
      <w:pPr>
        <w:pStyle w:val="a3"/>
        <w:numPr>
          <w:ilvl w:val="0"/>
          <w:numId w:val="31"/>
        </w:numPr>
        <w:autoSpaceDE w:val="0"/>
        <w:autoSpaceDN w:val="0"/>
        <w:adjustRightInd w:val="0"/>
        <w:spacing w:after="0" w:line="240" w:lineRule="auto"/>
        <w:ind w:left="0"/>
        <w:jc w:val="center"/>
        <w:rPr>
          <w:rFonts w:ascii="Times New Roman" w:hAnsi="Times New Roman" w:cs="Times New Roman"/>
          <w:b/>
          <w:bCs/>
          <w:sz w:val="28"/>
          <w:szCs w:val="28"/>
        </w:rPr>
      </w:pPr>
      <w:r w:rsidRPr="00340661">
        <w:rPr>
          <w:rFonts w:ascii="Times New Roman" w:hAnsi="Times New Roman" w:cs="Times New Roman"/>
          <w:b/>
          <w:bCs/>
          <w:sz w:val="28"/>
          <w:szCs w:val="28"/>
        </w:rPr>
        <w:t>Общие сведения</w:t>
      </w:r>
    </w:p>
    <w:p w:rsidR="002D73F1" w:rsidRPr="00340661" w:rsidRDefault="002D73F1" w:rsidP="00340661">
      <w:pPr>
        <w:spacing w:after="0" w:line="240" w:lineRule="auto"/>
        <w:jc w:val="center"/>
        <w:rPr>
          <w:rFonts w:ascii="Times New Roman" w:hAnsi="Times New Roman" w:cs="Times New Roman"/>
          <w:b/>
          <w:bCs/>
          <w:sz w:val="28"/>
          <w:szCs w:val="28"/>
        </w:rPr>
      </w:pPr>
    </w:p>
    <w:p w:rsidR="002D73F1" w:rsidRPr="00340661" w:rsidRDefault="002D73F1" w:rsidP="00340661">
      <w:pPr>
        <w:spacing w:after="0" w:line="240" w:lineRule="auto"/>
        <w:ind w:firstLine="709"/>
        <w:jc w:val="both"/>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 xml:space="preserve">Солнцевский район расположен в южной части Курской области. </w:t>
      </w:r>
      <w:r w:rsidRPr="00340661">
        <w:rPr>
          <w:rFonts w:ascii="Times New Roman" w:hAnsi="Times New Roman" w:cs="Times New Roman"/>
          <w:sz w:val="28"/>
          <w:szCs w:val="28"/>
          <w:shd w:val="clear" w:color="auto" w:fill="FFFFFF"/>
        </w:rPr>
        <w:t xml:space="preserve">Площадь 1051,8 км² (3,5% территории Курской области). С районом граничат: на севере — Щигровский и Тимский, на юге — Пристенский; на востоке — Мантуровский; на западе — </w:t>
      </w:r>
      <w:r w:rsidRPr="00340661">
        <w:rPr>
          <w:rStyle w:val="a4"/>
          <w:rFonts w:ascii="Times New Roman" w:hAnsi="Times New Roman"/>
          <w:color w:val="auto"/>
          <w:sz w:val="28"/>
          <w:szCs w:val="28"/>
          <w:u w:val="none"/>
          <w:shd w:val="clear" w:color="auto" w:fill="FFFFFF"/>
        </w:rPr>
        <w:t>Курский</w:t>
      </w:r>
      <w:r w:rsidRPr="00340661">
        <w:rPr>
          <w:rFonts w:ascii="Times New Roman" w:hAnsi="Times New Roman" w:cs="Times New Roman"/>
          <w:sz w:val="28"/>
          <w:szCs w:val="28"/>
          <w:shd w:val="clear" w:color="auto" w:fill="FFFFFF"/>
        </w:rPr>
        <w:t xml:space="preserve"> и Медвенский районы Курской области. Протяженность района с востока на запад — 38 км, а с севера на юг — 42 км. Население 16 тысяч человек.</w:t>
      </w:r>
      <w:r w:rsidRPr="00340661">
        <w:rPr>
          <w:rFonts w:ascii="Times New Roman" w:eastAsia="TimesNewRomanPSMT" w:hAnsi="Times New Roman" w:cs="Times New Roman"/>
          <w:sz w:val="28"/>
          <w:szCs w:val="28"/>
        </w:rPr>
        <w:t xml:space="preserve"> Среди сельских населенных пунктов преобладают поселения с численностью населения от 100 до 500 человек – 67 %. Плотность населения – 16 чел./ кв. км.</w:t>
      </w:r>
    </w:p>
    <w:p w:rsidR="002D73F1" w:rsidRPr="00340661" w:rsidRDefault="002D73F1" w:rsidP="00340661">
      <w:pPr>
        <w:spacing w:after="0" w:line="240" w:lineRule="auto"/>
        <w:jc w:val="both"/>
        <w:rPr>
          <w:rFonts w:ascii="Times New Roman" w:eastAsia="TimesNewRomanPSMT" w:hAnsi="Times New Roman" w:cs="Times New Roman"/>
          <w:sz w:val="28"/>
          <w:szCs w:val="28"/>
        </w:rPr>
      </w:pPr>
      <w:r w:rsidRPr="00340661">
        <w:rPr>
          <w:rFonts w:ascii="Times New Roman" w:eastAsia="TimesNewRomanPSMT" w:hAnsi="Times New Roman" w:cs="Times New Roman"/>
          <w:sz w:val="28"/>
          <w:szCs w:val="28"/>
        </w:rPr>
        <w:t xml:space="preserve"> </w:t>
      </w:r>
    </w:p>
    <w:p w:rsidR="002D73F1" w:rsidRPr="00340661" w:rsidRDefault="002D73F1" w:rsidP="002D73F1">
      <w:pPr>
        <w:widowControl w:val="0"/>
        <w:numPr>
          <w:ilvl w:val="0"/>
          <w:numId w:val="31"/>
        </w:numPr>
        <w:autoSpaceDE w:val="0"/>
        <w:autoSpaceDN w:val="0"/>
        <w:adjustRightInd w:val="0"/>
        <w:spacing w:after="0" w:line="240" w:lineRule="auto"/>
        <w:jc w:val="center"/>
        <w:rPr>
          <w:rFonts w:ascii="Times New Roman" w:hAnsi="Times New Roman" w:cs="Times New Roman"/>
          <w:b/>
          <w:bCs/>
          <w:sz w:val="28"/>
          <w:szCs w:val="28"/>
        </w:rPr>
      </w:pPr>
      <w:r w:rsidRPr="00340661">
        <w:rPr>
          <w:rFonts w:ascii="Times New Roman" w:hAnsi="Times New Roman" w:cs="Times New Roman"/>
          <w:b/>
          <w:bCs/>
          <w:sz w:val="28"/>
          <w:szCs w:val="28"/>
        </w:rPr>
        <w:t>Улично-дорожная сеть</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85"/>
        <w:gridCol w:w="2254"/>
        <w:gridCol w:w="1863"/>
        <w:gridCol w:w="1460"/>
        <w:gridCol w:w="994"/>
        <w:gridCol w:w="299"/>
        <w:gridCol w:w="716"/>
        <w:gridCol w:w="146"/>
        <w:gridCol w:w="891"/>
        <w:gridCol w:w="236"/>
      </w:tblGrid>
      <w:tr w:rsidR="00340661" w:rsidRPr="00FE7F1C" w:rsidTr="00FE7F1C">
        <w:trPr>
          <w:gridAfter w:val="1"/>
          <w:wAfter w:w="126" w:type="pct"/>
          <w:trHeight w:val="281"/>
          <w:tblHeader/>
        </w:trPr>
        <w:tc>
          <w:tcPr>
            <w:tcW w:w="260" w:type="pct"/>
            <w:vMerge w:val="restart"/>
            <w:shd w:val="clear" w:color="auto" w:fill="auto"/>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п/п</w:t>
            </w:r>
          </w:p>
        </w:tc>
        <w:tc>
          <w:tcPr>
            <w:tcW w:w="1206" w:type="pct"/>
            <w:vMerge w:val="restart"/>
            <w:shd w:val="clear" w:color="auto" w:fill="auto"/>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Наименование автомобильных дорог </w:t>
            </w:r>
          </w:p>
        </w:tc>
        <w:tc>
          <w:tcPr>
            <w:tcW w:w="997" w:type="pct"/>
            <w:vMerge w:val="restart"/>
            <w:shd w:val="clear" w:color="auto" w:fill="auto"/>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Идентификационный номер</w:t>
            </w:r>
          </w:p>
        </w:tc>
        <w:tc>
          <w:tcPr>
            <w:tcW w:w="781" w:type="pct"/>
            <w:vMerge w:val="restart"/>
            <w:shd w:val="clear" w:color="auto" w:fill="auto"/>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Протяженность, м</w:t>
            </w:r>
          </w:p>
        </w:tc>
        <w:tc>
          <w:tcPr>
            <w:tcW w:w="1630" w:type="pct"/>
            <w:gridSpan w:val="5"/>
            <w:shd w:val="clear" w:color="auto" w:fill="auto"/>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Покрытие</w:t>
            </w:r>
          </w:p>
        </w:tc>
      </w:tr>
      <w:tr w:rsidR="00340661" w:rsidRPr="00FE7F1C" w:rsidTr="00FE7F1C">
        <w:trPr>
          <w:gridAfter w:val="1"/>
          <w:wAfter w:w="126" w:type="pct"/>
          <w:trHeight w:val="979"/>
          <w:tblHeader/>
        </w:trPr>
        <w:tc>
          <w:tcPr>
            <w:tcW w:w="260" w:type="pct"/>
            <w:vMerge/>
            <w:shd w:val="clear" w:color="auto" w:fill="auto"/>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1206" w:type="pct"/>
            <w:vMerge/>
            <w:shd w:val="clear" w:color="auto" w:fill="auto"/>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997" w:type="pct"/>
            <w:vMerge/>
            <w:shd w:val="clear" w:color="auto" w:fill="auto"/>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c>
          <w:tcPr>
            <w:tcW w:w="781" w:type="pct"/>
            <w:vMerge/>
            <w:shd w:val="clear" w:color="auto" w:fill="auto"/>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c>
          <w:tcPr>
            <w:tcW w:w="692" w:type="pct"/>
            <w:gridSpan w:val="2"/>
            <w:shd w:val="clear" w:color="auto" w:fill="auto"/>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Асфальтобетон</w:t>
            </w:r>
          </w:p>
        </w:tc>
        <w:tc>
          <w:tcPr>
            <w:tcW w:w="461" w:type="pct"/>
            <w:gridSpan w:val="2"/>
            <w:shd w:val="clear" w:color="auto" w:fill="auto"/>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Щебень</w:t>
            </w:r>
          </w:p>
        </w:tc>
        <w:tc>
          <w:tcPr>
            <w:tcW w:w="477" w:type="pct"/>
            <w:shd w:val="clear" w:color="auto" w:fill="auto"/>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Грунт</w:t>
            </w:r>
          </w:p>
        </w:tc>
      </w:tr>
      <w:tr w:rsidR="00340661" w:rsidRPr="00FE7F1C" w:rsidTr="00FE7F1C">
        <w:trPr>
          <w:gridAfter w:val="1"/>
          <w:wAfter w:w="126" w:type="pct"/>
          <w:trHeight w:val="144"/>
        </w:trPr>
        <w:tc>
          <w:tcPr>
            <w:tcW w:w="4874" w:type="pct"/>
            <w:gridSpan w:val="9"/>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Бунинский сельсовет Солнцевского района</w:t>
            </w:r>
          </w:p>
        </w:tc>
      </w:tr>
      <w:tr w:rsidR="00340661" w:rsidRPr="00FE7F1C" w:rsidTr="00FE7F1C">
        <w:trPr>
          <w:gridAfter w:val="1"/>
          <w:wAfter w:w="126" w:type="pct"/>
          <w:trHeight w:val="25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с.Афанасьевка,</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ул.Афанасьевкая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001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2700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2700</w:t>
            </w:r>
          </w:p>
        </w:tc>
      </w:tr>
      <w:tr w:rsidR="00340661" w:rsidRPr="00FE7F1C" w:rsidTr="00FE7F1C">
        <w:trPr>
          <w:gridAfter w:val="1"/>
          <w:wAfter w:w="126" w:type="pct"/>
          <w:trHeight w:val="293"/>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с.Афанасьевка, пер. Весенний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002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29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с.Афанасьевка, пер. Дальний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003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26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с.Афанасьевка,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пер. Афанасьевский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004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r>
      <w:tr w:rsidR="00340661" w:rsidRPr="00FE7F1C" w:rsidTr="00FE7F1C">
        <w:trPr>
          <w:gridAfter w:val="1"/>
          <w:wAfter w:w="126" w:type="pct"/>
          <w:trHeight w:val="11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с.Афанасьевка, ул.Центральная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005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900</w:t>
            </w:r>
          </w:p>
        </w:tc>
      </w:tr>
      <w:tr w:rsidR="00340661" w:rsidRPr="00FE7F1C" w:rsidTr="00FE7F1C">
        <w:trPr>
          <w:gridAfter w:val="1"/>
          <w:wAfter w:w="126" w:type="pct"/>
          <w:trHeight w:val="19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с.Афанасьевка, ул. Школьная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006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r>
      <w:tr w:rsidR="00340661" w:rsidRPr="00FE7F1C" w:rsidTr="00FE7F1C">
        <w:trPr>
          <w:gridAfter w:val="1"/>
          <w:wAfter w:w="126" w:type="pct"/>
          <w:trHeight w:val="43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д.1-е Апухтино ул.Апухтинская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007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r>
      <w:tr w:rsidR="00340661" w:rsidRPr="00FE7F1C" w:rsidTr="00FE7F1C">
        <w:trPr>
          <w:gridAfter w:val="1"/>
          <w:wAfter w:w="126" w:type="pct"/>
          <w:trHeight w:val="10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 2-е Апухтино,</w:t>
            </w:r>
          </w:p>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 ул.2-я Апухтинская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008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5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с.Бунино, пер. Центральный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009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450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23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lastRenderedPageBreak/>
              <w:t>10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с.Бунино, ул. Слободская</w:t>
            </w:r>
          </w:p>
        </w:tc>
        <w:tc>
          <w:tcPr>
            <w:tcW w:w="997" w:type="pct"/>
            <w:vAlign w:val="center"/>
          </w:tcPr>
          <w:p w:rsidR="00340661" w:rsidRPr="00FE7F1C" w:rsidRDefault="00340661" w:rsidP="00FE7F1C">
            <w:pPr>
              <w:autoSpaceDE w:val="0"/>
              <w:autoSpaceDN w:val="0"/>
              <w:adjustRightIn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010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16"/>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с.Бунино, ул. Кулига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011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2500</w:t>
            </w:r>
          </w:p>
        </w:tc>
      </w:tr>
      <w:tr w:rsidR="00340661" w:rsidRPr="00FE7F1C" w:rsidTr="00FE7F1C">
        <w:trPr>
          <w:gridAfter w:val="1"/>
          <w:wAfter w:w="126" w:type="pct"/>
          <w:trHeight w:val="15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с.Бунино, ул. Плантовская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012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27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с.Бунино, ул. Ильичевка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013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1700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1700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д.Букреевка, ул.Агарковская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014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23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д.Букреевка, пер.Агарковской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015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15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«Солнцево-Дубовец»-Брынцево</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016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12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д.Брынцево, ул. Луговая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017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1100</w:t>
            </w:r>
          </w:p>
        </w:tc>
      </w:tr>
      <w:tr w:rsidR="00340661" w:rsidRPr="00FE7F1C" w:rsidTr="00FE7F1C">
        <w:trPr>
          <w:gridAfter w:val="1"/>
          <w:wAfter w:w="126" w:type="pct"/>
          <w:trHeight w:val="12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с.Доброе, ул. Сиреневая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018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650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650</w:t>
            </w:r>
          </w:p>
        </w:tc>
      </w:tr>
      <w:tr w:rsidR="00340661" w:rsidRPr="00FE7F1C" w:rsidTr="00FE7F1C">
        <w:trPr>
          <w:gridAfter w:val="1"/>
          <w:wAfter w:w="126" w:type="pct"/>
          <w:trHeight w:val="126"/>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19</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д.Захарово,ул.Захаровская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019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2500</w:t>
            </w:r>
          </w:p>
        </w:tc>
      </w:tr>
      <w:tr w:rsidR="00340661" w:rsidRPr="00FE7F1C" w:rsidTr="00FE7F1C">
        <w:trPr>
          <w:gridAfter w:val="1"/>
          <w:wAfter w:w="126" w:type="pct"/>
          <w:trHeight w:val="126"/>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д.Захарово,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пер.Захаровский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020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1300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1300</w:t>
            </w:r>
          </w:p>
        </w:tc>
      </w:tr>
      <w:tr w:rsidR="00340661" w:rsidRPr="00FE7F1C" w:rsidTr="00FE7F1C">
        <w:trPr>
          <w:gridAfter w:val="1"/>
          <w:wAfter w:w="126" w:type="pct"/>
          <w:trHeight w:val="10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«Солнцево-Дубовец»</w:t>
            </w:r>
            <w:r w:rsidR="00FE7F1C" w:rsidRPr="00FE7F1C">
              <w:rPr>
                <w:rFonts w:ascii="Times New Roman" w:eastAsia="Times New Roman" w:hAnsi="Times New Roman" w:cs="Times New Roman"/>
                <w:sz w:val="24"/>
                <w:szCs w:val="24"/>
                <w:lang w:eastAsia="ru-RU"/>
              </w:rPr>
              <w:t xml:space="preserve"> </w:t>
            </w:r>
            <w:r w:rsidRPr="00FE7F1C">
              <w:rPr>
                <w:rFonts w:ascii="Times New Roman" w:eastAsia="Times New Roman" w:hAnsi="Times New Roman" w:cs="Times New Roman"/>
                <w:sz w:val="24"/>
                <w:szCs w:val="24"/>
                <w:lang w:eastAsia="ru-RU"/>
              </w:rPr>
              <w:t>-Афанасьевка-Кулига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021</w:t>
            </w:r>
          </w:p>
        </w:tc>
        <w:tc>
          <w:tcPr>
            <w:tcW w:w="781" w:type="pct"/>
            <w:vAlign w:val="center"/>
          </w:tcPr>
          <w:p w:rsidR="00340661" w:rsidRPr="00FE7F1C" w:rsidRDefault="00FE7F1C"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5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д.Кулига, ул.Кулиженская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022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д.Кулига,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пер. Кулиженский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023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«Солнцево-Дубовец»-Каменское</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024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7000</w:t>
            </w:r>
          </w:p>
        </w:tc>
      </w:tr>
      <w:tr w:rsidR="00340661" w:rsidRPr="00FE7F1C" w:rsidTr="00FE7F1C">
        <w:trPr>
          <w:gridAfter w:val="1"/>
          <w:wAfter w:w="126" w:type="pct"/>
          <w:trHeight w:val="126"/>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25</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«Солнцево-Дубовец»-Мальнево</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025</w:t>
            </w:r>
          </w:p>
        </w:tc>
        <w:tc>
          <w:tcPr>
            <w:tcW w:w="781" w:type="pct"/>
            <w:vAlign w:val="center"/>
          </w:tcPr>
          <w:p w:rsidR="00340661" w:rsidRPr="00FE7F1C" w:rsidRDefault="00340661" w:rsidP="00FE7F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2800</w:t>
            </w:r>
          </w:p>
        </w:tc>
        <w:tc>
          <w:tcPr>
            <w:tcW w:w="692" w:type="pct"/>
            <w:gridSpan w:val="2"/>
            <w:vAlign w:val="center"/>
          </w:tcPr>
          <w:p w:rsidR="00340661" w:rsidRPr="00FE7F1C" w:rsidRDefault="00340661" w:rsidP="00FE7F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2800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2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д.Мальнево, ул. Подлесная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026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r>
      <w:tr w:rsidR="00340661" w:rsidRPr="00FE7F1C" w:rsidTr="00FE7F1C">
        <w:trPr>
          <w:gridAfter w:val="1"/>
          <w:wAfter w:w="126" w:type="pct"/>
          <w:trHeight w:val="141"/>
        </w:trPr>
        <w:tc>
          <w:tcPr>
            <w:tcW w:w="260" w:type="pct"/>
            <w:vMerge w:val="restar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п/п</w:t>
            </w:r>
          </w:p>
        </w:tc>
        <w:tc>
          <w:tcPr>
            <w:tcW w:w="1206" w:type="pct"/>
            <w:vMerge w:val="restar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Наименование автомобильных дорог </w:t>
            </w:r>
          </w:p>
        </w:tc>
        <w:tc>
          <w:tcPr>
            <w:tcW w:w="997" w:type="pct"/>
            <w:vMerge w:val="restart"/>
            <w:vAlign w:val="center"/>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Идентификационный номер</w:t>
            </w:r>
          </w:p>
        </w:tc>
        <w:tc>
          <w:tcPr>
            <w:tcW w:w="781" w:type="pct"/>
            <w:vMerge w:val="restar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Протяженность, м</w:t>
            </w:r>
          </w:p>
        </w:tc>
        <w:tc>
          <w:tcPr>
            <w:tcW w:w="1630" w:type="pct"/>
            <w:gridSpan w:val="5"/>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Покрытие</w:t>
            </w:r>
          </w:p>
        </w:tc>
      </w:tr>
      <w:tr w:rsidR="00340661" w:rsidRPr="00FE7F1C" w:rsidTr="00FE7F1C">
        <w:trPr>
          <w:gridAfter w:val="1"/>
          <w:wAfter w:w="126" w:type="pct"/>
          <w:trHeight w:val="653"/>
        </w:trPr>
        <w:tc>
          <w:tcPr>
            <w:tcW w:w="260" w:type="pct"/>
            <w:vMerge/>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1206" w:type="pct"/>
            <w:vMerge/>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p>
        </w:tc>
        <w:tc>
          <w:tcPr>
            <w:tcW w:w="997" w:type="pct"/>
            <w:vMerge/>
            <w:vAlign w:val="center"/>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p>
        </w:tc>
        <w:tc>
          <w:tcPr>
            <w:tcW w:w="781" w:type="pct"/>
            <w:vMerge/>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c>
          <w:tcPr>
            <w:tcW w:w="692" w:type="pct"/>
            <w:gridSpan w:val="2"/>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Асфа льтобетон</w:t>
            </w:r>
          </w:p>
        </w:tc>
        <w:tc>
          <w:tcPr>
            <w:tcW w:w="461" w:type="pct"/>
            <w:gridSpan w:val="2"/>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Щебе нь</w:t>
            </w: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Грунт</w:t>
            </w:r>
          </w:p>
        </w:tc>
      </w:tr>
      <w:tr w:rsidR="00340661" w:rsidRPr="00FE7F1C" w:rsidTr="00FE7F1C">
        <w:trPr>
          <w:gridAfter w:val="1"/>
          <w:wAfter w:w="126" w:type="pct"/>
          <w:trHeight w:val="10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«Солнцево-Дубовец»-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д.2-е Максимово</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027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lastRenderedPageBreak/>
              <w:t>28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д.2-е Максимово, ул. Сеймская</w:t>
            </w:r>
          </w:p>
        </w:tc>
        <w:tc>
          <w:tcPr>
            <w:tcW w:w="997" w:type="pct"/>
            <w:vAlign w:val="center"/>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028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29</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«Солнцево-Дубовец»-</w:t>
            </w:r>
          </w:p>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 Машнино</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029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250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250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д.Машнино, ул. Хуторская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030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д.Машнино, ул. Меловая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031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r>
      <w:tr w:rsidR="00340661" w:rsidRPr="00FE7F1C" w:rsidTr="00FE7F1C">
        <w:trPr>
          <w:gridAfter w:val="1"/>
          <w:wAfter w:w="126" w:type="pct"/>
          <w:trHeight w:val="167"/>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с.Никольское, ул.Шоссейная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032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«Солнцево-Дубовец» -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д.1-е Протасово</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033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r>
      <w:tr w:rsidR="00340661" w:rsidRPr="00FE7F1C" w:rsidTr="00FE7F1C">
        <w:trPr>
          <w:gridAfter w:val="1"/>
          <w:wAfter w:w="126" w:type="pct"/>
          <w:trHeight w:val="15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д.1-е Протасово, ул. Рязанская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034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r>
      <w:tr w:rsidR="00340661" w:rsidRPr="00FE7F1C" w:rsidTr="00FE7F1C">
        <w:trPr>
          <w:gridAfter w:val="1"/>
          <w:wAfter w:w="126" w:type="pct"/>
          <w:trHeight w:val="296"/>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д.2-е Протасово, ул. Запрудная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035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д.2-е Протасово,ул. Полевая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036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37</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Солнцево-Дубовец»-Доброе-Разумово</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037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4100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4100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2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д.Разумово, ул. Тенистая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038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r>
      <w:tr w:rsidR="00340661" w:rsidRPr="00FE7F1C" w:rsidTr="00FE7F1C">
        <w:trPr>
          <w:gridAfter w:val="1"/>
          <w:wAfter w:w="126" w:type="pct"/>
          <w:trHeight w:val="12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39</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д.Разумово, ул. Заречная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039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12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д.Разумово, ул. Колхозная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040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r>
      <w:tr w:rsidR="00340661" w:rsidRPr="00FE7F1C" w:rsidTr="00FE7F1C">
        <w:trPr>
          <w:gridAfter w:val="1"/>
          <w:wAfter w:w="126" w:type="pct"/>
          <w:trHeight w:val="266"/>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«Солнцево-Дубовец»-Доброе-Смороко-Доренский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041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20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х.Смороко-Доренский,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М.Горького</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042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r>
      <w:tr w:rsidR="00340661" w:rsidRPr="00FE7F1C" w:rsidTr="00FE7F1C">
        <w:trPr>
          <w:gridAfter w:val="1"/>
          <w:wAfter w:w="126" w:type="pct"/>
          <w:trHeight w:val="26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д.Толмачевка,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пер. Толмачевский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043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д.Толмачевка, ул.Толмачевская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044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r>
      <w:tr w:rsidR="00340661" w:rsidRPr="00FE7F1C" w:rsidTr="00FE7F1C">
        <w:trPr>
          <w:gridAfter w:val="1"/>
          <w:wAfter w:w="126" w:type="pct"/>
          <w:trHeight w:val="18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д.Хахилево, ул. Садовая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045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87"/>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«Солнцево-Дубовец»-Афанасьевка-Хонок</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046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6000</w:t>
            </w:r>
          </w:p>
        </w:tc>
      </w:tr>
      <w:tr w:rsidR="00340661" w:rsidRPr="00FE7F1C" w:rsidTr="00FE7F1C">
        <w:trPr>
          <w:gridAfter w:val="1"/>
          <w:wAfter w:w="126" w:type="pct"/>
          <w:trHeight w:val="20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lastRenderedPageBreak/>
              <w:t>47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д.Хонок, ул.Хоноченская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047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10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д.Яковлево, ул.Заречная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048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49</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д.Яковлево, ул.Яковлевская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049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90"/>
        </w:trPr>
        <w:tc>
          <w:tcPr>
            <w:tcW w:w="2463" w:type="pct"/>
            <w:gridSpan w:val="3"/>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ВСЕГО по Бунинскому сельсовету</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65850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8300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57250</w:t>
            </w:r>
          </w:p>
        </w:tc>
      </w:tr>
      <w:tr w:rsidR="00340661" w:rsidRPr="00FE7F1C" w:rsidTr="00FE7F1C">
        <w:trPr>
          <w:gridAfter w:val="1"/>
          <w:wAfter w:w="126" w:type="pct"/>
          <w:trHeight w:val="320"/>
        </w:trPr>
        <w:tc>
          <w:tcPr>
            <w:tcW w:w="4874" w:type="pct"/>
            <w:gridSpan w:val="9"/>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Зуевский сельсовет Солнцевского района</w:t>
            </w:r>
          </w:p>
        </w:tc>
      </w:tr>
      <w:tr w:rsidR="00340661" w:rsidRPr="00FE7F1C" w:rsidTr="00FE7F1C">
        <w:trPr>
          <w:gridAfter w:val="1"/>
          <w:wAfter w:w="126" w:type="pct"/>
          <w:trHeight w:val="10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д.Александровка, ул. Луговая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050</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640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640</w:t>
            </w:r>
          </w:p>
        </w:tc>
      </w:tr>
      <w:tr w:rsidR="00340661" w:rsidRPr="00FE7F1C" w:rsidTr="00FE7F1C">
        <w:trPr>
          <w:gridAfter w:val="1"/>
          <w:wAfter w:w="126" w:type="pct"/>
          <w:trHeight w:val="27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д.Александровка,</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2-я Луговая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051</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r>
      <w:tr w:rsidR="00340661" w:rsidRPr="00FE7F1C" w:rsidTr="00FE7F1C">
        <w:trPr>
          <w:gridAfter w:val="1"/>
          <w:wAfter w:w="126" w:type="pct"/>
          <w:trHeight w:val="41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«Обоянь-Солнцево-Мантурово»-Сараевка-Буланец</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052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3951</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3951</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17"/>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х.Буланец, ул.Хуторская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053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2500</w:t>
            </w:r>
          </w:p>
        </w:tc>
      </w:tr>
      <w:tr w:rsidR="00340661" w:rsidRPr="00FE7F1C" w:rsidTr="00FE7F1C">
        <w:trPr>
          <w:gridAfter w:val="1"/>
          <w:wAfter w:w="126" w:type="pct"/>
          <w:trHeight w:val="276"/>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54</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с.Выползово, ул. Центральная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054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5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55</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с.Выползово, ул.Гвардейская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055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250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850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22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с.Выползово, ул. Набережная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056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2150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2150</w:t>
            </w:r>
          </w:p>
        </w:tc>
      </w:tr>
      <w:tr w:rsidR="00340661" w:rsidRPr="00FE7F1C" w:rsidTr="00FE7F1C">
        <w:trPr>
          <w:gridAfter w:val="1"/>
          <w:wAfter w:w="126" w:type="pct"/>
          <w:trHeight w:val="13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д.Горбуновка, ул. Придорожная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057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2800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2800</w:t>
            </w:r>
          </w:p>
        </w:tc>
      </w:tr>
      <w:tr w:rsidR="00340661" w:rsidRPr="00FE7F1C" w:rsidTr="00FE7F1C">
        <w:trPr>
          <w:gridAfter w:val="1"/>
          <w:wAfter w:w="126" w:type="pct"/>
          <w:trHeight w:val="16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д.Гридасово, ул. Сеймская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058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3100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3100</w:t>
            </w:r>
          </w:p>
        </w:tc>
      </w:tr>
      <w:tr w:rsidR="00340661" w:rsidRPr="00FE7F1C" w:rsidTr="00FE7F1C">
        <w:trPr>
          <w:gridAfter w:val="1"/>
          <w:wAfter w:w="126" w:type="pct"/>
          <w:trHeight w:val="15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59</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д.Гридасово, ул. Светлая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059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9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д.Гридасово, ул. Молодежная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060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r>
      <w:tr w:rsidR="00340661" w:rsidRPr="00FE7F1C" w:rsidTr="00FE7F1C">
        <w:trPr>
          <w:gridAfter w:val="1"/>
          <w:wAfter w:w="126" w:type="pct"/>
          <w:trHeight w:val="15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д.Гридасово, пер.Молодежный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061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r>
      <w:tr w:rsidR="00340661" w:rsidRPr="00FE7F1C" w:rsidTr="00FE7F1C">
        <w:trPr>
          <w:gridAfter w:val="1"/>
          <w:wAfter w:w="126" w:type="pct"/>
          <w:trHeight w:val="279"/>
        </w:trPr>
        <w:tc>
          <w:tcPr>
            <w:tcW w:w="260" w:type="pct"/>
            <w:vMerge w:val="restar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п/п</w:t>
            </w:r>
          </w:p>
        </w:tc>
        <w:tc>
          <w:tcPr>
            <w:tcW w:w="1206" w:type="pct"/>
            <w:vMerge w:val="restar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Наименование автомобильных дорог </w:t>
            </w:r>
          </w:p>
        </w:tc>
        <w:tc>
          <w:tcPr>
            <w:tcW w:w="997" w:type="pct"/>
            <w:vMerge w:val="restart"/>
            <w:vAlign w:val="center"/>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Идентификационный номер</w:t>
            </w:r>
          </w:p>
        </w:tc>
        <w:tc>
          <w:tcPr>
            <w:tcW w:w="781" w:type="pct"/>
            <w:vMerge w:val="restar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Протяженность, м</w:t>
            </w:r>
          </w:p>
        </w:tc>
        <w:tc>
          <w:tcPr>
            <w:tcW w:w="1630" w:type="pct"/>
            <w:gridSpan w:val="5"/>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Покрытие</w:t>
            </w:r>
          </w:p>
        </w:tc>
      </w:tr>
      <w:tr w:rsidR="00340661" w:rsidRPr="00FE7F1C" w:rsidTr="00FE7F1C">
        <w:trPr>
          <w:gridAfter w:val="1"/>
          <w:wAfter w:w="126" w:type="pct"/>
          <w:trHeight w:val="694"/>
        </w:trPr>
        <w:tc>
          <w:tcPr>
            <w:tcW w:w="260" w:type="pct"/>
            <w:vMerge/>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1206" w:type="pct"/>
            <w:vMerge/>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p>
        </w:tc>
        <w:tc>
          <w:tcPr>
            <w:tcW w:w="997" w:type="pct"/>
            <w:vMerge/>
            <w:vAlign w:val="center"/>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p>
        </w:tc>
        <w:tc>
          <w:tcPr>
            <w:tcW w:w="781" w:type="pct"/>
            <w:vMerge/>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c>
          <w:tcPr>
            <w:tcW w:w="692" w:type="pct"/>
            <w:gridSpan w:val="2"/>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Асфальтобетон</w:t>
            </w:r>
          </w:p>
        </w:tc>
        <w:tc>
          <w:tcPr>
            <w:tcW w:w="461" w:type="pct"/>
            <w:gridSpan w:val="2"/>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Щебень</w:t>
            </w: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Грунт</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д.Гридасово, пер. Веселый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062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63</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с.Дежевка, ул.Мира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063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64</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с.Дежевка, пер.Школьный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064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с.Дежевка, ул. 1-я Луговая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065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340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340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lastRenderedPageBreak/>
              <w:t>66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с.Дежевка, ул. Молодежная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066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1240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1240</w:t>
            </w:r>
          </w:p>
        </w:tc>
      </w:tr>
      <w:tr w:rsidR="00340661" w:rsidRPr="00FE7F1C" w:rsidTr="00FE7F1C">
        <w:trPr>
          <w:gridAfter w:val="1"/>
          <w:wAfter w:w="126" w:type="pct"/>
          <w:trHeight w:val="117"/>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с.Дежевка, ул. Садовая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067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1600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1600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с.Дежевка, ул. 2-я Луговая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068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760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760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69</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с.Дежевка, пер. Колхозный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069</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310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310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с.Зуевка, ул.Кочерыжник</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070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1950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900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1050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71</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с.Зуевка, ул.Погореловка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071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550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550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0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72</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с.Зуевка, ул.Новая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072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73</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с.Зуевка, ул.Заречная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073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74</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с.Зуевка, ул.Школьная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074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75</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с.Зуевка, ул.Поповка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075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0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с.Зуевка,пер. 1-й Дорожный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076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380</w:t>
            </w:r>
          </w:p>
        </w:tc>
      </w:tr>
      <w:tr w:rsidR="00340661" w:rsidRPr="00FE7F1C" w:rsidTr="00FE7F1C">
        <w:trPr>
          <w:gridAfter w:val="1"/>
          <w:wAfter w:w="126" w:type="pct"/>
          <w:trHeight w:val="10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с.Зуевка, пер 2-й Дорожный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077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с.Зуевка, пер.Беленов</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078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310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310</w:t>
            </w:r>
          </w:p>
        </w:tc>
      </w:tr>
      <w:tr w:rsidR="00340661" w:rsidRPr="00FE7F1C" w:rsidTr="00FE7F1C">
        <w:trPr>
          <w:gridAfter w:val="1"/>
          <w:wAfter w:w="126" w:type="pct"/>
          <w:trHeight w:val="30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79</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с.Зуевка, ул. Меловское</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079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1030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1030</w:t>
            </w:r>
          </w:p>
        </w:tc>
      </w:tr>
      <w:tr w:rsidR="00340661" w:rsidRPr="00FE7F1C" w:rsidTr="00FE7F1C">
        <w:trPr>
          <w:gridAfter w:val="1"/>
          <w:wAfter w:w="126" w:type="pct"/>
          <w:trHeight w:val="10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с.Зуевка, ул. Лужок</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080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r>
      <w:tr w:rsidR="00340661" w:rsidRPr="00FE7F1C" w:rsidTr="00FE7F1C">
        <w:trPr>
          <w:gridAfter w:val="1"/>
          <w:wAfter w:w="126" w:type="pct"/>
          <w:trHeight w:val="11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«Солнцево-Дубовец»-Выползово-Калинов</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081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8000</w:t>
            </w:r>
          </w:p>
        </w:tc>
      </w:tr>
      <w:tr w:rsidR="00340661" w:rsidRPr="00FE7F1C" w:rsidTr="00FE7F1C">
        <w:trPr>
          <w:gridAfter w:val="1"/>
          <w:wAfter w:w="126" w:type="pct"/>
          <w:trHeight w:val="242"/>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х.Калинов, ул. Урожайная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082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26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х.Калинов, ул. Лесная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083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д.Княжая, ул. Колхозная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084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2720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2720</w:t>
            </w:r>
          </w:p>
        </w:tc>
      </w:tr>
      <w:tr w:rsidR="00340661" w:rsidRPr="00FE7F1C" w:rsidTr="00FE7F1C">
        <w:trPr>
          <w:gridAfter w:val="1"/>
          <w:wAfter w:w="126" w:type="pct"/>
          <w:trHeight w:val="116"/>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д.Княжая, ул. Школьная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085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520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520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х.Лучки, ул. Полевая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086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2100</w:t>
            </w:r>
          </w:p>
        </w:tc>
      </w:tr>
      <w:tr w:rsidR="00340661" w:rsidRPr="00FE7F1C" w:rsidTr="00FE7F1C">
        <w:trPr>
          <w:gridAfter w:val="1"/>
          <w:wAfter w:w="126" w:type="pct"/>
          <w:trHeight w:val="202"/>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д.Малая Зуевка,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Придорожная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087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440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440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lastRenderedPageBreak/>
              <w:t>88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д.Малиновка, ул. Малиновая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088</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2120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2120</w:t>
            </w:r>
          </w:p>
        </w:tc>
      </w:tr>
      <w:tr w:rsidR="00340661" w:rsidRPr="00FE7F1C" w:rsidTr="00FE7F1C">
        <w:trPr>
          <w:gridAfter w:val="1"/>
          <w:wAfter w:w="126" w:type="pct"/>
          <w:trHeight w:val="10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89</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д.Меловая, ул. Заречная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089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д.Меловая, Вишневая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090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26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д.Надежевка, ул. Ялты</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091</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560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560</w:t>
            </w:r>
          </w:p>
        </w:tc>
      </w:tr>
      <w:tr w:rsidR="00340661" w:rsidRPr="00FE7F1C" w:rsidTr="00FE7F1C">
        <w:trPr>
          <w:gridAfter w:val="1"/>
          <w:wAfter w:w="126" w:type="pct"/>
          <w:trHeight w:val="11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д.Надежевка, ул. Луговая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092</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520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520</w:t>
            </w:r>
          </w:p>
        </w:tc>
      </w:tr>
      <w:tr w:rsidR="00340661" w:rsidRPr="00FE7F1C" w:rsidTr="00FE7F1C">
        <w:trPr>
          <w:gridAfter w:val="1"/>
          <w:wAfter w:w="126" w:type="pct"/>
          <w:trHeight w:val="242"/>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93</w:t>
            </w:r>
          </w:p>
        </w:tc>
        <w:tc>
          <w:tcPr>
            <w:tcW w:w="1206" w:type="pct"/>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д.Надежевка, ул. 2-я Луговая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093</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420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420</w:t>
            </w:r>
          </w:p>
        </w:tc>
      </w:tr>
      <w:tr w:rsidR="00340661" w:rsidRPr="00FE7F1C" w:rsidTr="00FE7F1C">
        <w:trPr>
          <w:gridAfter w:val="1"/>
          <w:wAfter w:w="126" w:type="pct"/>
          <w:trHeight w:val="10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х.Ржаво-Плота, ул. Припрудная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094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2500</w:t>
            </w:r>
          </w:p>
        </w:tc>
      </w:tr>
      <w:tr w:rsidR="00340661" w:rsidRPr="00FE7F1C" w:rsidTr="00FE7F1C">
        <w:trPr>
          <w:gridAfter w:val="1"/>
          <w:wAfter w:w="126" w:type="pct"/>
          <w:trHeight w:val="10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95</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х.Ржаво-Плота, ул.Основная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095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5100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4500</w:t>
            </w:r>
          </w:p>
        </w:tc>
      </w:tr>
      <w:tr w:rsidR="00340661" w:rsidRPr="00FE7F1C" w:rsidTr="00FE7F1C">
        <w:trPr>
          <w:gridAfter w:val="1"/>
          <w:wAfter w:w="126" w:type="pct"/>
          <w:trHeight w:val="10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с.Сараевка, ул. Садовая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096</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550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550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с.Сараевка, ул. Полевая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097</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r>
      <w:tr w:rsidR="00340661" w:rsidRPr="00FE7F1C" w:rsidTr="00FE7F1C">
        <w:trPr>
          <w:gridAfter w:val="1"/>
          <w:wAfter w:w="126" w:type="pct"/>
          <w:trHeight w:val="117"/>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с.Сараевка, пер. Луговой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098</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99</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с.Сараевка, ул. Центральная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099</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167"/>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с.Сараевка, ул. Заречная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100</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2500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с.Сараевка, ул. Школьная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101</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1750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1750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с.Сараевка, пер. Тенистый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102</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с.Сараевка,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Новоселовка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103</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2150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2150</w:t>
            </w:r>
          </w:p>
        </w:tc>
      </w:tr>
      <w:tr w:rsidR="00340661" w:rsidRPr="00FE7F1C" w:rsidTr="00FE7F1C">
        <w:trPr>
          <w:gridAfter w:val="1"/>
          <w:wAfter w:w="126" w:type="pct"/>
          <w:trHeight w:val="10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с.Сараевка,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пер. 1-й Станционный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104</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w:t>
            </w:r>
          </w:p>
        </w:tc>
      </w:tr>
      <w:tr w:rsidR="00340661" w:rsidRPr="00FE7F1C" w:rsidTr="00FE7F1C">
        <w:trPr>
          <w:gridAfter w:val="1"/>
          <w:wAfter w:w="126" w:type="pct"/>
          <w:trHeight w:val="269"/>
        </w:trPr>
        <w:tc>
          <w:tcPr>
            <w:tcW w:w="260" w:type="pct"/>
            <w:vMerge w:val="restar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п/п</w:t>
            </w:r>
          </w:p>
        </w:tc>
        <w:tc>
          <w:tcPr>
            <w:tcW w:w="1206" w:type="pct"/>
            <w:vMerge w:val="restar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Наименование автомобильных дорог </w:t>
            </w:r>
          </w:p>
        </w:tc>
        <w:tc>
          <w:tcPr>
            <w:tcW w:w="997" w:type="pct"/>
            <w:vMerge w:val="restart"/>
            <w:vAlign w:val="center"/>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Идентификационный номер</w:t>
            </w:r>
          </w:p>
        </w:tc>
        <w:tc>
          <w:tcPr>
            <w:tcW w:w="781" w:type="pct"/>
            <w:vMerge w:val="restar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Протяженность, м</w:t>
            </w:r>
          </w:p>
        </w:tc>
        <w:tc>
          <w:tcPr>
            <w:tcW w:w="1630" w:type="pct"/>
            <w:gridSpan w:val="5"/>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Покрытие</w:t>
            </w:r>
          </w:p>
        </w:tc>
      </w:tr>
      <w:tr w:rsidR="00340661" w:rsidRPr="00FE7F1C" w:rsidTr="00FE7F1C">
        <w:trPr>
          <w:gridAfter w:val="1"/>
          <w:wAfter w:w="126" w:type="pct"/>
          <w:trHeight w:val="720"/>
        </w:trPr>
        <w:tc>
          <w:tcPr>
            <w:tcW w:w="260" w:type="pct"/>
            <w:vMerge/>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1206" w:type="pct"/>
            <w:vMerge/>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p>
        </w:tc>
        <w:tc>
          <w:tcPr>
            <w:tcW w:w="997" w:type="pct"/>
            <w:vMerge/>
            <w:vAlign w:val="center"/>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p>
        </w:tc>
        <w:tc>
          <w:tcPr>
            <w:tcW w:w="781" w:type="pct"/>
            <w:vMerge/>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c>
          <w:tcPr>
            <w:tcW w:w="692" w:type="pct"/>
            <w:gridSpan w:val="2"/>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Асфальтобетон</w:t>
            </w:r>
          </w:p>
        </w:tc>
        <w:tc>
          <w:tcPr>
            <w:tcW w:w="461" w:type="pct"/>
            <w:gridSpan w:val="2"/>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Щебень</w:t>
            </w: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Грунт</w:t>
            </w:r>
          </w:p>
        </w:tc>
      </w:tr>
      <w:tr w:rsidR="00340661" w:rsidRPr="00FE7F1C" w:rsidTr="00FE7F1C">
        <w:trPr>
          <w:gridAfter w:val="1"/>
          <w:wAfter w:w="126" w:type="pct"/>
          <w:trHeight w:val="10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с.Сараевка,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пер. 2-й Станционный </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105</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2300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2300</w:t>
            </w:r>
          </w:p>
        </w:tc>
      </w:tr>
      <w:tr w:rsidR="00340661" w:rsidRPr="00FE7F1C" w:rsidTr="00FE7F1C">
        <w:trPr>
          <w:gridAfter w:val="1"/>
          <w:wAfter w:w="126" w:type="pct"/>
          <w:trHeight w:val="151"/>
        </w:trPr>
        <w:tc>
          <w:tcPr>
            <w:tcW w:w="2463" w:type="pct"/>
            <w:gridSpan w:val="3"/>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ВСЕГО по Зуевскому сельсовету</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71661</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7951</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2650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61060</w:t>
            </w:r>
          </w:p>
        </w:tc>
      </w:tr>
      <w:tr w:rsidR="00340661" w:rsidRPr="00FE7F1C" w:rsidTr="00FE7F1C">
        <w:trPr>
          <w:gridAfter w:val="1"/>
          <w:wAfter w:w="126" w:type="pct"/>
          <w:trHeight w:val="280"/>
        </w:trPr>
        <w:tc>
          <w:tcPr>
            <w:tcW w:w="4874" w:type="pct"/>
            <w:gridSpan w:val="9"/>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Ивановский сельсовет Солнцевского района</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д.Алексеевка, ул. Луговая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106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lastRenderedPageBreak/>
              <w:t>107</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Обоянь-Солнцево-Мантурово-Шумаково- х.Баранов</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107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4200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4200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402"/>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«Обоянь-Солнцево-Мантурово»-Чермошное-Большая Ивица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108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2600</w:t>
            </w:r>
          </w:p>
        </w:tc>
      </w:tr>
      <w:tr w:rsidR="00340661" w:rsidRPr="00FE7F1C" w:rsidTr="00FE7F1C">
        <w:trPr>
          <w:gridAfter w:val="1"/>
          <w:wAfter w:w="126" w:type="pct"/>
          <w:trHeight w:val="10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109</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х.Большая Ивица,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 ул. Ефросимова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109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«Обоянь-Солнцево-Мантурово»-Возрождение</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110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х.Возрождение,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Луговая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111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10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112</w:t>
            </w:r>
          </w:p>
        </w:tc>
        <w:tc>
          <w:tcPr>
            <w:tcW w:w="1206" w:type="pct"/>
            <w:vAlign w:val="center"/>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«Обоянь-Солнцево-Мантурово»-Чермошное-Верхнекрасная Ивица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112</w:t>
            </w:r>
          </w:p>
        </w:tc>
        <w:tc>
          <w:tcPr>
            <w:tcW w:w="781" w:type="pct"/>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3000</w:t>
            </w:r>
          </w:p>
        </w:tc>
        <w:tc>
          <w:tcPr>
            <w:tcW w:w="692" w:type="pct"/>
            <w:gridSpan w:val="2"/>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461" w:type="pct"/>
            <w:gridSpan w:val="2"/>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113</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с.Дорохо-Доренское, ул.Молодежная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113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650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650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114</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с.Дорохо-Доренское,ул.Веселая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114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630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630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«Обоянь-Солнцево-Мантурово»-Шлях-</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1-я Екатериновка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115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1900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r>
      <w:tr w:rsidR="00340661" w:rsidRPr="00FE7F1C" w:rsidTr="00FE7F1C">
        <w:trPr>
          <w:gridAfter w:val="1"/>
          <w:wAfter w:w="126" w:type="pct"/>
          <w:trHeight w:val="25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д. 1-я Екатериновка,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Садовая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116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3000</w:t>
            </w:r>
          </w:p>
        </w:tc>
      </w:tr>
      <w:tr w:rsidR="00340661" w:rsidRPr="00FE7F1C" w:rsidTr="00FE7F1C">
        <w:trPr>
          <w:gridAfter w:val="1"/>
          <w:wAfter w:w="126" w:type="pct"/>
          <w:trHeight w:val="117"/>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 2-я Екатериновка, ул.Полевая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117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118</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д.Ивановка, ул.Жуковка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118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480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480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0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119</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д.Ивановка, ул.Новая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119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764</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764</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д.Ивановка, ул. Лесная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120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1265</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1265</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lastRenderedPageBreak/>
              <w:t>121</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д.Ивановка, ул.Вылетаевка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121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900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r>
      <w:tr w:rsidR="00340661" w:rsidRPr="00FE7F1C" w:rsidTr="00FE7F1C">
        <w:trPr>
          <w:gridAfter w:val="1"/>
          <w:wAfter w:w="126" w:type="pct"/>
          <w:trHeight w:val="36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122</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д.Ивановка, ул.Сеймская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122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42"/>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д.Ивановка, ул. Центральная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123</w:t>
            </w:r>
          </w:p>
        </w:tc>
        <w:tc>
          <w:tcPr>
            <w:tcW w:w="781" w:type="pct"/>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420</w:t>
            </w:r>
          </w:p>
        </w:tc>
        <w:tc>
          <w:tcPr>
            <w:tcW w:w="692" w:type="pct"/>
            <w:gridSpan w:val="2"/>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420</w:t>
            </w:r>
          </w:p>
        </w:tc>
      </w:tr>
      <w:tr w:rsidR="00340661" w:rsidRPr="00FE7F1C" w:rsidTr="00FE7F1C">
        <w:trPr>
          <w:gridAfter w:val="1"/>
          <w:wAfter w:w="126" w:type="pct"/>
          <w:trHeight w:val="92"/>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д.Конарево, ул. Лесная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124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92"/>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«Обоянь-Солнцево-Мантурово»-Чермошное- Кочегуровка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125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2600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3400</w:t>
            </w:r>
          </w:p>
        </w:tc>
      </w:tr>
      <w:tr w:rsidR="00340661" w:rsidRPr="00FE7F1C" w:rsidTr="00FE7F1C">
        <w:trPr>
          <w:gridAfter w:val="1"/>
          <w:wAfter w:w="126" w:type="pct"/>
          <w:trHeight w:val="167"/>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с.Максимово, ул.Полевая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126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«Обоянь-Солнцево-Мантурово»-Шлях-Малая Ивица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127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1300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1300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х.Малая Ивица, ул. Лесная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128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129</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с.Никольское, ул.Чибисовка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129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130</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с.Никольское, ул.Солнечная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130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27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131</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с.Никольское, ул.Болотная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131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900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28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132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с.Никольское, пер. Болотный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132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r>
      <w:tr w:rsidR="00340661" w:rsidRPr="00FE7F1C" w:rsidTr="00FE7F1C">
        <w:trPr>
          <w:gridAfter w:val="1"/>
          <w:wAfter w:w="126" w:type="pct"/>
          <w:trHeight w:val="269"/>
        </w:trPr>
        <w:tc>
          <w:tcPr>
            <w:tcW w:w="260" w:type="pct"/>
            <w:vMerge w:val="restar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п/п</w:t>
            </w:r>
          </w:p>
        </w:tc>
        <w:tc>
          <w:tcPr>
            <w:tcW w:w="1206" w:type="pct"/>
            <w:vMerge w:val="restar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Наименование автомобильных дорог</w:t>
            </w:r>
          </w:p>
        </w:tc>
        <w:tc>
          <w:tcPr>
            <w:tcW w:w="997" w:type="pct"/>
            <w:vMerge w:val="restart"/>
            <w:vAlign w:val="center"/>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Идентификационный номер</w:t>
            </w:r>
          </w:p>
        </w:tc>
        <w:tc>
          <w:tcPr>
            <w:tcW w:w="781" w:type="pct"/>
            <w:vMerge w:val="restar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Протяженность, м</w:t>
            </w:r>
          </w:p>
        </w:tc>
        <w:tc>
          <w:tcPr>
            <w:tcW w:w="1630" w:type="pct"/>
            <w:gridSpan w:val="5"/>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Покрытие</w:t>
            </w:r>
          </w:p>
        </w:tc>
      </w:tr>
      <w:tr w:rsidR="00340661" w:rsidRPr="00FE7F1C" w:rsidTr="00FE7F1C">
        <w:trPr>
          <w:gridAfter w:val="1"/>
          <w:wAfter w:w="126" w:type="pct"/>
          <w:trHeight w:val="77"/>
        </w:trPr>
        <w:tc>
          <w:tcPr>
            <w:tcW w:w="260" w:type="pct"/>
            <w:vMerge/>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1206" w:type="pct"/>
            <w:vMerge/>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p>
        </w:tc>
        <w:tc>
          <w:tcPr>
            <w:tcW w:w="997" w:type="pct"/>
            <w:vMerge/>
            <w:vAlign w:val="center"/>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p>
        </w:tc>
        <w:tc>
          <w:tcPr>
            <w:tcW w:w="781" w:type="pct"/>
            <w:vMerge/>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c>
          <w:tcPr>
            <w:tcW w:w="692" w:type="pct"/>
            <w:gridSpan w:val="2"/>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Асфальтобетон</w:t>
            </w:r>
          </w:p>
        </w:tc>
        <w:tc>
          <w:tcPr>
            <w:tcW w:w="461" w:type="pct"/>
            <w:gridSpan w:val="2"/>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Щебень</w:t>
            </w: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Грунт</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133</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с.Никольское, ул.Обоянская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133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1570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1070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134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с.Никольское, ул. Садовая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134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135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с.Никольское, ул. Заречная </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135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r>
      <w:tr w:rsidR="00340661" w:rsidRPr="00FE7F1C" w:rsidTr="00FE7F1C">
        <w:trPr>
          <w:gridAfter w:val="1"/>
          <w:wAfter w:w="126" w:type="pct"/>
          <w:trHeight w:val="10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136</w:t>
            </w:r>
          </w:p>
        </w:tc>
        <w:tc>
          <w:tcPr>
            <w:tcW w:w="1206" w:type="pct"/>
            <w:vAlign w:val="center"/>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Обоянь-Солнцево-Мантурово-Чермошное-Трубицыно</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136</w:t>
            </w:r>
          </w:p>
        </w:tc>
        <w:tc>
          <w:tcPr>
            <w:tcW w:w="781" w:type="pct"/>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6000</w:t>
            </w:r>
          </w:p>
        </w:tc>
        <w:tc>
          <w:tcPr>
            <w:tcW w:w="692" w:type="pct"/>
            <w:gridSpan w:val="2"/>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137</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д.Халино, ул.Садовая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137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1144</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1144</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138</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с.Чермошное, ул.Тамбовская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138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287</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287</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17"/>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lastRenderedPageBreak/>
              <w:t>139</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с.Чермошное, ул.Молодежная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139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328</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328</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140</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с.Чермошное, ул.Веселая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140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655</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655</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141</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с.Чермошное, ул.Прибольничная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141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303</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303</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142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с.Чермошное, ул. Загородная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142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143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с.Чермошное,ул. Заречная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143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144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с.Чермошное, ул. Садовая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144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145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с.Чермошное, ул. Дуговая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145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146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с.Чермошное,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Набережная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146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147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с.Чермошное, ул. Кочетовка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147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r>
      <w:tr w:rsidR="00340661" w:rsidRPr="00FE7F1C" w:rsidTr="00FE7F1C">
        <w:trPr>
          <w:gridAfter w:val="1"/>
          <w:wAfter w:w="126" w:type="pct"/>
          <w:trHeight w:val="26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148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х.Шлях, ул.Школьная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148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550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550</w:t>
            </w:r>
          </w:p>
        </w:tc>
      </w:tr>
      <w:tr w:rsidR="00340661" w:rsidRPr="00FE7F1C" w:rsidTr="00FE7F1C">
        <w:trPr>
          <w:gridAfter w:val="1"/>
          <w:wAfter w:w="126" w:type="pct"/>
          <w:trHeight w:val="296"/>
        </w:trPr>
        <w:tc>
          <w:tcPr>
            <w:tcW w:w="2463" w:type="pct"/>
            <w:gridSpan w:val="3"/>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ВСЕГО по Ивановскому сельсовету</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highlight w:val="red"/>
                <w:lang w:eastAsia="ru-RU"/>
              </w:rPr>
            </w:pPr>
            <w:r w:rsidRPr="00FE7F1C">
              <w:rPr>
                <w:rFonts w:ascii="Times New Roman" w:eastAsia="Times New Roman" w:hAnsi="Times New Roman" w:cs="Times New Roman"/>
                <w:sz w:val="24"/>
                <w:szCs w:val="24"/>
                <w:lang w:eastAsia="ru-RU"/>
              </w:rPr>
              <w:t>58456</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highlight w:val="red"/>
                <w:lang w:eastAsia="ru-RU"/>
              </w:rPr>
            </w:pPr>
            <w:r w:rsidRPr="00FE7F1C">
              <w:rPr>
                <w:rFonts w:ascii="Times New Roman" w:eastAsia="Times New Roman" w:hAnsi="Times New Roman" w:cs="Times New Roman"/>
                <w:sz w:val="24"/>
                <w:szCs w:val="24"/>
                <w:lang w:eastAsia="ru-RU"/>
              </w:rPr>
              <w:t>24039</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highlight w:val="red"/>
                <w:lang w:eastAsia="ru-RU"/>
              </w:rPr>
            </w:pPr>
            <w:r w:rsidRPr="00FE7F1C">
              <w:rPr>
                <w:rFonts w:ascii="Times New Roman" w:eastAsia="Times New Roman" w:hAnsi="Times New Roman" w:cs="Times New Roman"/>
                <w:sz w:val="24"/>
                <w:szCs w:val="24"/>
                <w:lang w:eastAsia="ru-RU"/>
              </w:rPr>
              <w:t>3667</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highlight w:val="red"/>
                <w:lang w:eastAsia="ru-RU"/>
              </w:rPr>
            </w:pPr>
            <w:r w:rsidRPr="00FE7F1C">
              <w:rPr>
                <w:rFonts w:ascii="Times New Roman" w:eastAsia="Times New Roman" w:hAnsi="Times New Roman" w:cs="Times New Roman"/>
                <w:sz w:val="24"/>
                <w:szCs w:val="24"/>
                <w:lang w:eastAsia="ru-RU"/>
              </w:rPr>
              <w:t>30750</w:t>
            </w:r>
          </w:p>
        </w:tc>
      </w:tr>
      <w:tr w:rsidR="00340661" w:rsidRPr="00FE7F1C" w:rsidTr="00FE7F1C">
        <w:trPr>
          <w:gridAfter w:val="1"/>
          <w:wAfter w:w="126" w:type="pct"/>
          <w:trHeight w:val="125"/>
        </w:trPr>
        <w:tc>
          <w:tcPr>
            <w:tcW w:w="4874" w:type="pct"/>
            <w:gridSpan w:val="9"/>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Старолещинский сельсовет Солнцевского района</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149</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д.Богдановка, ул.Садовая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149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30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д.Богдановка,</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 ул. 1-яНабережная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150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r>
      <w:tr w:rsidR="00340661" w:rsidRPr="00FE7F1C" w:rsidTr="00FE7F1C">
        <w:trPr>
          <w:gridAfter w:val="1"/>
          <w:wAfter w:w="126" w:type="pct"/>
          <w:trHeight w:val="51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д.Богдановка,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2-я Набережная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151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36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152</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д.Большая Козьмодемьяновка,  ул.Молодежная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152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61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153</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 Большая Козьмодемьяновка,  ул.Захаровка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153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1100</w:t>
            </w:r>
          </w:p>
        </w:tc>
      </w:tr>
      <w:tr w:rsidR="00340661" w:rsidRPr="00FE7F1C" w:rsidTr="00FE7F1C">
        <w:trPr>
          <w:gridAfter w:val="1"/>
          <w:wAfter w:w="126" w:type="pct"/>
          <w:trHeight w:val="15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154</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 Большая Козьмодемьяновка,  ул.Бородок</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154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д.  Большая Козьмодемьяновка,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Песок</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155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с.Гололобовка, ул. Школьная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156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с.Гололобовка, ул.Заречная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157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д.Горенка, ул. Косиновка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158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1250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1250</w:t>
            </w:r>
          </w:p>
        </w:tc>
      </w:tr>
      <w:tr w:rsidR="00340661" w:rsidRPr="00FE7F1C" w:rsidTr="00FE7F1C">
        <w:trPr>
          <w:gridAfter w:val="1"/>
          <w:wAfter w:w="126" w:type="pct"/>
          <w:trHeight w:val="2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lastRenderedPageBreak/>
              <w:t>159</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д.Горенка, ул. Дальняя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159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r>
      <w:tr w:rsidR="00340661" w:rsidRPr="00FE7F1C" w:rsidTr="00FE7F1C">
        <w:trPr>
          <w:gridAfter w:val="1"/>
          <w:wAfter w:w="126" w:type="pct"/>
          <w:trHeight w:val="19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160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д.Горенка, ул. Школьная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160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r>
      <w:tr w:rsidR="00340661" w:rsidRPr="00FE7F1C" w:rsidTr="00FE7F1C">
        <w:trPr>
          <w:gridAfter w:val="1"/>
          <w:wAfter w:w="126" w:type="pct"/>
          <w:trHeight w:val="2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161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д.Ефрасимовка,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Набережная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161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1700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1700</w:t>
            </w:r>
          </w:p>
        </w:tc>
      </w:tr>
      <w:tr w:rsidR="00340661" w:rsidRPr="00FE7F1C" w:rsidTr="00FE7F1C">
        <w:trPr>
          <w:gridAfter w:val="1"/>
          <w:wAfter w:w="126" w:type="pct"/>
          <w:trHeight w:val="18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162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д.Клевцовка, ул. Горная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162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28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163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д.Клевцовка, пер.Горный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163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36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164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д.Клевцовка, ул.Колхозная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164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r>
      <w:tr w:rsidR="00340661" w:rsidRPr="00FE7F1C" w:rsidTr="00FE7F1C">
        <w:trPr>
          <w:gridAfter w:val="1"/>
          <w:wAfter w:w="126" w:type="pct"/>
          <w:trHeight w:val="167"/>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165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д.Клевцовка, ул.Новая Колхозная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165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r>
      <w:tr w:rsidR="00340661" w:rsidRPr="00FE7F1C" w:rsidTr="00FE7F1C">
        <w:trPr>
          <w:gridAfter w:val="1"/>
          <w:wAfter w:w="126" w:type="pct"/>
          <w:trHeight w:val="92"/>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166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д.Клевцовка, ул. Центральная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166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r>
      <w:tr w:rsidR="00340661" w:rsidRPr="00FE7F1C" w:rsidTr="00FE7F1C">
        <w:trPr>
          <w:gridBefore w:val="9"/>
          <w:wBefore w:w="4874" w:type="pct"/>
          <w:trHeight w:val="77"/>
        </w:trPr>
        <w:tc>
          <w:tcPr>
            <w:tcW w:w="126"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296"/>
        </w:trPr>
        <w:tc>
          <w:tcPr>
            <w:tcW w:w="260" w:type="pct"/>
            <w:vMerge w:val="restar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п/п</w:t>
            </w:r>
          </w:p>
        </w:tc>
        <w:tc>
          <w:tcPr>
            <w:tcW w:w="1206" w:type="pct"/>
            <w:vMerge w:val="restar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Наименование автомобильных дорог</w:t>
            </w:r>
          </w:p>
        </w:tc>
        <w:tc>
          <w:tcPr>
            <w:tcW w:w="997" w:type="pct"/>
            <w:vMerge w:val="restart"/>
            <w:vAlign w:val="center"/>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Идентификационный номер</w:t>
            </w:r>
          </w:p>
        </w:tc>
        <w:tc>
          <w:tcPr>
            <w:tcW w:w="781" w:type="pct"/>
            <w:vMerge w:val="restar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Протяженность, м</w:t>
            </w:r>
          </w:p>
        </w:tc>
        <w:tc>
          <w:tcPr>
            <w:tcW w:w="1630" w:type="pct"/>
            <w:gridSpan w:val="5"/>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Покрытие</w:t>
            </w:r>
          </w:p>
        </w:tc>
      </w:tr>
      <w:tr w:rsidR="00340661" w:rsidRPr="00FE7F1C" w:rsidTr="00FE7F1C">
        <w:trPr>
          <w:gridAfter w:val="1"/>
          <w:wAfter w:w="126" w:type="pct"/>
          <w:trHeight w:val="820"/>
        </w:trPr>
        <w:tc>
          <w:tcPr>
            <w:tcW w:w="260" w:type="pct"/>
            <w:vMerge/>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1206" w:type="pct"/>
            <w:vMerge/>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p>
        </w:tc>
        <w:tc>
          <w:tcPr>
            <w:tcW w:w="997" w:type="pct"/>
            <w:vMerge/>
            <w:vAlign w:val="center"/>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p>
        </w:tc>
        <w:tc>
          <w:tcPr>
            <w:tcW w:w="781" w:type="pct"/>
            <w:vMerge/>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692" w:type="pct"/>
            <w:gridSpan w:val="2"/>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Асфальтобетон</w:t>
            </w:r>
          </w:p>
        </w:tc>
        <w:tc>
          <w:tcPr>
            <w:tcW w:w="461" w:type="pct"/>
            <w:gridSpan w:val="2"/>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Щебень</w:t>
            </w:r>
          </w:p>
        </w:tc>
        <w:tc>
          <w:tcPr>
            <w:tcW w:w="477"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Грунт</w:t>
            </w:r>
          </w:p>
        </w:tc>
      </w:tr>
      <w:tr w:rsidR="00340661" w:rsidRPr="00FE7F1C" w:rsidTr="00FE7F1C">
        <w:trPr>
          <w:gridAfter w:val="1"/>
          <w:wAfter w:w="126" w:type="pct"/>
          <w:trHeight w:val="133"/>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167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д.Клевцовка, съезд с ул.Колхозная на ул.Новая Колхозная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167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402"/>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168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д.Козьмодемьяновка,  ул.Новоселовка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168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33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169</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д.Козьмодемьяновка,  ул.Большевик</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169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170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д.Козьмодемьяновка, ул.Полевая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170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2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171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д.Козьмодемьяновка,</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ул.Набережная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171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172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д.Ниженка, ул. Луговая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172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173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д.Ниженка, ул. Нижняя 1</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173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174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д.Ниженка, ул. Нижняя 2</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174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175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д.Ниженка, ул. Садовая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175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176</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д.Старый Лещин, ул.Училищная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176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lastRenderedPageBreak/>
              <w:t>177</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д.Старый Лещин, ул.Петровка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177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178</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д.Старый Лещин, ул.Картамышевка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178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179</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д.Старый Лещин, ул.Мальцевка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179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r>
      <w:tr w:rsidR="00340661" w:rsidRPr="00FE7F1C" w:rsidTr="00FE7F1C">
        <w:trPr>
          <w:gridAfter w:val="1"/>
          <w:wAfter w:w="126" w:type="pct"/>
          <w:trHeight w:val="15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180</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д.Старый Лещин, ул.Центральная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180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r>
      <w:tr w:rsidR="00340661" w:rsidRPr="00FE7F1C" w:rsidTr="00FE7F1C">
        <w:trPr>
          <w:gridAfter w:val="1"/>
          <w:wAfter w:w="126" w:type="pct"/>
          <w:trHeight w:val="10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181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д.Стародубцево, ул. Лесная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181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182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д.Стародубцево, ул. Хуторская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182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r>
      <w:tr w:rsidR="00340661" w:rsidRPr="00FE7F1C" w:rsidTr="00FE7F1C">
        <w:trPr>
          <w:gridAfter w:val="1"/>
          <w:wAfter w:w="126" w:type="pct"/>
          <w:trHeight w:val="167"/>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183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д.Стародубцево съезд с ул.Хуторской на ул.Лесную</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183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1400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1400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184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д.Тереховка, ул.Интернациональная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184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4200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4200</w:t>
            </w:r>
          </w:p>
        </w:tc>
      </w:tr>
      <w:tr w:rsidR="00340661" w:rsidRPr="00FE7F1C" w:rsidTr="00FE7F1C">
        <w:trPr>
          <w:gridAfter w:val="1"/>
          <w:wAfter w:w="126" w:type="pct"/>
          <w:trHeight w:val="295"/>
        </w:trPr>
        <w:tc>
          <w:tcPr>
            <w:tcW w:w="2463" w:type="pct"/>
            <w:gridSpan w:val="3"/>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ВСЕГО по Старолещинскому сельсовету</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highlight w:val="yellow"/>
                <w:lang w:eastAsia="ru-RU"/>
              </w:rPr>
            </w:pPr>
            <w:r w:rsidRPr="00FE7F1C">
              <w:rPr>
                <w:rFonts w:ascii="Times New Roman" w:eastAsia="Times New Roman" w:hAnsi="Times New Roman" w:cs="Times New Roman"/>
                <w:sz w:val="24"/>
                <w:szCs w:val="24"/>
                <w:lang w:eastAsia="ru-RU"/>
              </w:rPr>
              <w:t>36750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highlight w:val="yellow"/>
                <w:lang w:eastAsia="ru-RU"/>
              </w:rPr>
            </w:pPr>
            <w:r w:rsidRPr="00FE7F1C">
              <w:rPr>
                <w:rFonts w:ascii="Times New Roman" w:eastAsia="Times New Roman" w:hAnsi="Times New Roman" w:cs="Times New Roman"/>
                <w:sz w:val="24"/>
                <w:szCs w:val="24"/>
                <w:lang w:eastAsia="ru-RU"/>
              </w:rPr>
              <w:t>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highlight w:val="yellow"/>
                <w:lang w:eastAsia="ru-RU"/>
              </w:rPr>
            </w:pPr>
            <w:r w:rsidRPr="00FE7F1C">
              <w:rPr>
                <w:rFonts w:ascii="Times New Roman" w:eastAsia="Times New Roman" w:hAnsi="Times New Roman" w:cs="Times New Roman"/>
                <w:sz w:val="24"/>
                <w:szCs w:val="24"/>
                <w:lang w:eastAsia="ru-RU"/>
              </w:rPr>
              <w:t>3400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highlight w:val="yellow"/>
                <w:lang w:eastAsia="ru-RU"/>
              </w:rPr>
            </w:pPr>
            <w:r w:rsidRPr="00FE7F1C">
              <w:rPr>
                <w:rFonts w:ascii="Times New Roman" w:eastAsia="Times New Roman" w:hAnsi="Times New Roman" w:cs="Times New Roman"/>
                <w:sz w:val="24"/>
                <w:szCs w:val="24"/>
                <w:lang w:eastAsia="ru-RU"/>
              </w:rPr>
              <w:t>33350</w:t>
            </w:r>
          </w:p>
        </w:tc>
      </w:tr>
      <w:tr w:rsidR="00340661" w:rsidRPr="00FE7F1C" w:rsidTr="00FE7F1C">
        <w:trPr>
          <w:gridAfter w:val="1"/>
          <w:wAfter w:w="126" w:type="pct"/>
          <w:trHeight w:val="117"/>
        </w:trPr>
        <w:tc>
          <w:tcPr>
            <w:tcW w:w="3936" w:type="pct"/>
            <w:gridSpan w:val="6"/>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Субботинский сельсовет Солнцевского района</w:t>
            </w:r>
          </w:p>
        </w:tc>
        <w:tc>
          <w:tcPr>
            <w:tcW w:w="938" w:type="pct"/>
            <w:gridSpan w:val="3"/>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185</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с.Орлянка, ул.Набережная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185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186</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с.Орлянка, ул.Центральная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186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187</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с.Орлянка, ул.Молодежная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187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1300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1300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0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188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с.Орлянка, ул. Луговая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188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189</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с.Орлянка, ул. 1-я Орлянкая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189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2750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2750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190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с.Орлянка, ул. 2-я Орлянкая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190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3100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3100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191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с.Орлянка, ул.Поздняковская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191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920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920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192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д.Самсоновка, ул. Заречная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192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193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д.Сеймица, ул.Сеймская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193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11000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11000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194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 с.Субботино ул.Центральная </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194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195</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с.Субботино, ул.Луговая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195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2440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1440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0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196</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с.Субботино, ул.Молодежная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196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550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550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51"/>
        </w:trPr>
        <w:tc>
          <w:tcPr>
            <w:tcW w:w="2463" w:type="pct"/>
            <w:gridSpan w:val="3"/>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ВСЕГО по Субботинскому сельсовету</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29160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2750</w:t>
            </w: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1440</w:t>
            </w: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24970</w:t>
            </w:r>
          </w:p>
        </w:tc>
      </w:tr>
      <w:tr w:rsidR="00340661" w:rsidRPr="00FE7F1C" w:rsidTr="00FE7F1C">
        <w:trPr>
          <w:gridAfter w:val="1"/>
          <w:wAfter w:w="126" w:type="pct"/>
          <w:trHeight w:val="151"/>
        </w:trPr>
        <w:tc>
          <w:tcPr>
            <w:tcW w:w="4874" w:type="pct"/>
            <w:gridSpan w:val="9"/>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lastRenderedPageBreak/>
              <w:t>Шумаковский сельсовет Солнцевского района</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197</w:t>
            </w:r>
          </w:p>
        </w:tc>
        <w:tc>
          <w:tcPr>
            <w:tcW w:w="1206" w:type="pct"/>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д.Верхнееремино,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 ул. Ереминская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197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2500</w:t>
            </w:r>
          </w:p>
        </w:tc>
        <w:tc>
          <w:tcPr>
            <w:tcW w:w="692"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61"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477"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2500</w:t>
            </w:r>
          </w:p>
        </w:tc>
      </w:tr>
      <w:tr w:rsidR="00340661" w:rsidRPr="00FE7F1C" w:rsidTr="00FE7F1C">
        <w:trPr>
          <w:gridAfter w:val="1"/>
          <w:wAfter w:w="126" w:type="pct"/>
          <w:trHeight w:val="175"/>
        </w:trPr>
        <w:tc>
          <w:tcPr>
            <w:tcW w:w="260" w:type="pct"/>
            <w:vMerge w:val="restar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п/п</w:t>
            </w:r>
          </w:p>
        </w:tc>
        <w:tc>
          <w:tcPr>
            <w:tcW w:w="1206" w:type="pct"/>
            <w:vMerge w:val="restar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Наименование автомобильных дорог</w:t>
            </w:r>
          </w:p>
        </w:tc>
        <w:tc>
          <w:tcPr>
            <w:tcW w:w="997" w:type="pct"/>
            <w:vMerge w:val="restart"/>
            <w:vAlign w:val="center"/>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Идентификационный номер</w:t>
            </w:r>
          </w:p>
        </w:tc>
        <w:tc>
          <w:tcPr>
            <w:tcW w:w="781" w:type="pct"/>
            <w:vMerge w:val="restar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Протяженность, м</w:t>
            </w:r>
          </w:p>
        </w:tc>
        <w:tc>
          <w:tcPr>
            <w:tcW w:w="1630" w:type="pct"/>
            <w:gridSpan w:val="5"/>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Покрытие</w:t>
            </w:r>
          </w:p>
        </w:tc>
      </w:tr>
      <w:tr w:rsidR="00340661" w:rsidRPr="00FE7F1C" w:rsidTr="00FE7F1C">
        <w:trPr>
          <w:gridAfter w:val="1"/>
          <w:wAfter w:w="126" w:type="pct"/>
          <w:trHeight w:val="636"/>
        </w:trPr>
        <w:tc>
          <w:tcPr>
            <w:tcW w:w="260" w:type="pct"/>
            <w:vMerge/>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1206" w:type="pct"/>
            <w:vMerge/>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p>
        </w:tc>
        <w:tc>
          <w:tcPr>
            <w:tcW w:w="997" w:type="pct"/>
            <w:vMerge/>
            <w:vAlign w:val="center"/>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p>
        </w:tc>
        <w:tc>
          <w:tcPr>
            <w:tcW w:w="781" w:type="pct"/>
            <w:vMerge/>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32"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Асфа льтобетон</w:t>
            </w:r>
          </w:p>
        </w:tc>
        <w:tc>
          <w:tcPr>
            <w:tcW w:w="543" w:type="pct"/>
            <w:gridSpan w:val="2"/>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Щебе нь</w:t>
            </w:r>
          </w:p>
        </w:tc>
        <w:tc>
          <w:tcPr>
            <w:tcW w:w="555" w:type="pct"/>
            <w:gridSpan w:val="2"/>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Грунт</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198</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д.Верхнееремино, </w:t>
            </w:r>
          </w:p>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Хуторская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198</w:t>
            </w:r>
          </w:p>
        </w:tc>
        <w:tc>
          <w:tcPr>
            <w:tcW w:w="781" w:type="pct"/>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1600</w:t>
            </w:r>
          </w:p>
        </w:tc>
        <w:tc>
          <w:tcPr>
            <w:tcW w:w="532" w:type="pct"/>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1600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199</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с.Воробьёвка, ул. Степная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199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2300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2300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с.Воробьёвка, ул. Корейская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200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с.Воробьёвка, ул. Ковальша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201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10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с.Воробьёвка, ул.Хитрая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202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с.Воробьёвка, ул. Загородная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203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15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с.Воробьёвка, ул. Центральная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204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10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с.Воробьёвка, ул. Кирова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205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с.Воробьёвка, ул. Московская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206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2300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2300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Обоянь-Солнцево-Мантурово»-Плоское-Красниково</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207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2430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2430</w:t>
            </w: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92"/>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д.Красниково, ул. Ясная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208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67"/>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209</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д.Красниково, ул. Мирная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209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1800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1800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210</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д.Машкино, ул. Первомайская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210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r>
      <w:tr w:rsidR="00340661" w:rsidRPr="00FE7F1C" w:rsidTr="00FE7F1C">
        <w:trPr>
          <w:gridAfter w:val="1"/>
          <w:wAfter w:w="126" w:type="pct"/>
          <w:trHeight w:val="10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д.Машкино, ул. Речная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211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х.Малиновка, ул. Можайская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212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92"/>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х.Малиновка,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1-я Новоселовка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213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х.Малиновка,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2-я Новоселовка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214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r>
      <w:tr w:rsidR="00340661" w:rsidRPr="00FE7F1C" w:rsidTr="00FE7F1C">
        <w:trPr>
          <w:gridAfter w:val="1"/>
          <w:wAfter w:w="126" w:type="pct"/>
          <w:trHeight w:val="108"/>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lastRenderedPageBreak/>
              <w:t>215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д.Мелидовка, ул.Мелидовская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215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х.Мурыновка,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Мурыновская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216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д.Отрадное, ул. Хохтатская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217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д.Отрадное, ул. Глазовская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218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219</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д.Отрадное, ул. Рутчинская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219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220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д.Отрадное, ул. Садовая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220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221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с.Плоское, ул.Центральная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221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167"/>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222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с.Плоское, ул. Луговая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222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223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с.Плоское, ул. Набережная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223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224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с.Плоское, ул. Лесная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224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225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с.Плоское, ул. Садовая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225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r>
      <w:tr w:rsidR="00340661" w:rsidRPr="00FE7F1C" w:rsidTr="00FE7F1C">
        <w:trPr>
          <w:gridAfter w:val="1"/>
          <w:wAfter w:w="126" w:type="pct"/>
          <w:trHeight w:val="167"/>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226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с.Плоское, ул. Первомайская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226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227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с.Плоское, ул. Победы</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227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228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с.Плоское, ул. Мосолова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228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229</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«Обоянь-Солнцево-Мантурово»-Шумаково-Плоское-Савинка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229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230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д.Семеновка, ул. Зеленая</w:t>
            </w:r>
          </w:p>
        </w:tc>
        <w:tc>
          <w:tcPr>
            <w:tcW w:w="997" w:type="pct"/>
            <w:vAlign w:val="center"/>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230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231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х.Семибратский, ул. Ильича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231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1500</w:t>
            </w:r>
          </w:p>
        </w:tc>
      </w:tr>
      <w:tr w:rsidR="00340661" w:rsidRPr="00FE7F1C" w:rsidTr="00FE7F1C">
        <w:trPr>
          <w:gridAfter w:val="1"/>
          <w:wAfter w:w="126" w:type="pct"/>
          <w:trHeight w:val="92"/>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232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х.Семибратский,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Плотинская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232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3000</w:t>
            </w:r>
          </w:p>
        </w:tc>
      </w:tr>
      <w:tr w:rsidR="00340661" w:rsidRPr="00FE7F1C" w:rsidTr="00FE7F1C">
        <w:trPr>
          <w:gridAfter w:val="1"/>
          <w:wAfter w:w="126" w:type="pct"/>
          <w:trHeight w:val="167"/>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233</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х.Сорочино, ул.Сорочинская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233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234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х.Татарский, ул. Степная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234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235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х.Толстоплотаво, ул.Победа</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235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lastRenderedPageBreak/>
              <w:t>236</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с.Шумаково, ул.Станционная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236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700</w:t>
            </w: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237</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с.Шумаково, ул.Широкая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237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900</w:t>
            </w: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2100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238</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с.Шумаково, ул.Садовая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238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239</w:t>
            </w:r>
          </w:p>
        </w:tc>
        <w:tc>
          <w:tcPr>
            <w:tcW w:w="1206"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с.Шумаково, ул.Набережная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239</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240</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с.Шумаково, ул.Луговая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240</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c>
          <w:tcPr>
            <w:tcW w:w="532" w:type="pct"/>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c>
          <w:tcPr>
            <w:tcW w:w="543" w:type="pct"/>
            <w:gridSpan w:val="2"/>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r>
      <w:tr w:rsidR="00340661" w:rsidRPr="00FE7F1C" w:rsidTr="00FE7F1C">
        <w:trPr>
          <w:gridAfter w:val="1"/>
          <w:wAfter w:w="126" w:type="pct"/>
          <w:trHeight w:val="13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241</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с.Шумаково, ул. Транзитная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241</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532" w:type="pct"/>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242</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с.Шумаково, ул.Луговая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242</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c>
          <w:tcPr>
            <w:tcW w:w="532" w:type="pct"/>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800</w:t>
            </w:r>
          </w:p>
        </w:tc>
        <w:tc>
          <w:tcPr>
            <w:tcW w:w="543" w:type="pct"/>
            <w:gridSpan w:val="2"/>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400</w:t>
            </w:r>
          </w:p>
        </w:tc>
      </w:tr>
      <w:tr w:rsidR="00340661" w:rsidRPr="00FE7F1C" w:rsidTr="00FE7F1C">
        <w:trPr>
          <w:gridAfter w:val="1"/>
          <w:wAfter w:w="126" w:type="pct"/>
          <w:trHeight w:val="280"/>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243</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с.Шумаково, пер. Мирный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243</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c>
          <w:tcPr>
            <w:tcW w:w="532" w:type="pct"/>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500</w:t>
            </w:r>
          </w:p>
        </w:tc>
      </w:tr>
      <w:tr w:rsidR="00340661" w:rsidRPr="00FE7F1C" w:rsidTr="00FE7F1C">
        <w:trPr>
          <w:gridAfter w:val="1"/>
          <w:wAfter w:w="126" w:type="pct"/>
          <w:trHeight w:val="151"/>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244</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с.Шумаково, ул.Мирная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244</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3000</w:t>
            </w:r>
          </w:p>
        </w:tc>
        <w:tc>
          <w:tcPr>
            <w:tcW w:w="532" w:type="pct"/>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3000</w:t>
            </w:r>
          </w:p>
        </w:tc>
      </w:tr>
      <w:tr w:rsidR="00340661" w:rsidRPr="00FE7F1C" w:rsidTr="00FE7F1C">
        <w:trPr>
          <w:gridAfter w:val="1"/>
          <w:wAfter w:w="126" w:type="pct"/>
          <w:trHeight w:val="269"/>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245</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с.Шумаково,</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Молодежная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245</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2000</w:t>
            </w:r>
          </w:p>
        </w:tc>
      </w:tr>
      <w:tr w:rsidR="00340661" w:rsidRPr="00FE7F1C" w:rsidTr="00FE7F1C">
        <w:trPr>
          <w:gridAfter w:val="1"/>
          <w:wAfter w:w="126" w:type="pct"/>
          <w:trHeight w:val="184"/>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246</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с.Шумаково,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1-я Привокзальная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246</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1200</w:t>
            </w:r>
          </w:p>
        </w:tc>
      </w:tr>
      <w:tr w:rsidR="00340661" w:rsidRPr="00FE7F1C" w:rsidTr="00FE7F1C">
        <w:trPr>
          <w:gridAfter w:val="1"/>
          <w:wAfter w:w="126" w:type="pct"/>
          <w:trHeight w:val="12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247</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 xml:space="preserve">с.Шумаково, </w:t>
            </w:r>
          </w:p>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ул.  2-я Привокзальная</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247</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1000</w:t>
            </w:r>
          </w:p>
        </w:tc>
      </w:tr>
      <w:tr w:rsidR="00340661" w:rsidRPr="00FE7F1C" w:rsidTr="00FE7F1C">
        <w:trPr>
          <w:gridAfter w:val="1"/>
          <w:wAfter w:w="126" w:type="pct"/>
          <w:trHeight w:val="275"/>
        </w:trPr>
        <w:tc>
          <w:tcPr>
            <w:tcW w:w="260"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248</w:t>
            </w:r>
          </w:p>
        </w:tc>
        <w:tc>
          <w:tcPr>
            <w:tcW w:w="1206" w:type="pct"/>
          </w:tcPr>
          <w:p w:rsidR="00340661" w:rsidRPr="00FE7F1C" w:rsidRDefault="00340661" w:rsidP="00FE7F1C">
            <w:pPr>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с.Шумаково, пер. Центральный</w:t>
            </w:r>
          </w:p>
        </w:tc>
        <w:tc>
          <w:tcPr>
            <w:tcW w:w="997" w:type="pct"/>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38 238 ОП МР 248</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300</w:t>
            </w:r>
          </w:p>
        </w:tc>
      </w:tr>
      <w:tr w:rsidR="00340661" w:rsidRPr="00FE7F1C" w:rsidTr="00FE7F1C">
        <w:trPr>
          <w:gridAfter w:val="1"/>
          <w:wAfter w:w="126" w:type="pct"/>
          <w:trHeight w:val="267"/>
        </w:trPr>
        <w:tc>
          <w:tcPr>
            <w:tcW w:w="2463" w:type="pct"/>
            <w:gridSpan w:val="3"/>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ВСЕГО по Шумаковскому сельсовету</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74730</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5630</w:t>
            </w: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900</w:t>
            </w: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68200</w:t>
            </w:r>
          </w:p>
        </w:tc>
      </w:tr>
      <w:tr w:rsidR="00340661" w:rsidRPr="00FE7F1C" w:rsidTr="00FE7F1C">
        <w:trPr>
          <w:gridAfter w:val="1"/>
          <w:wAfter w:w="126" w:type="pct"/>
          <w:trHeight w:val="268"/>
        </w:trPr>
        <w:tc>
          <w:tcPr>
            <w:tcW w:w="2463" w:type="pct"/>
            <w:gridSpan w:val="3"/>
            <w:vAlign w:val="center"/>
          </w:tcPr>
          <w:p w:rsidR="00340661" w:rsidRPr="00FE7F1C" w:rsidRDefault="00340661" w:rsidP="00FE7F1C">
            <w:pPr>
              <w:snapToGrid w:val="0"/>
              <w:spacing w:after="0" w:line="240" w:lineRule="auto"/>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ВСЕГО по Солнцевскому району</w:t>
            </w:r>
          </w:p>
        </w:tc>
        <w:tc>
          <w:tcPr>
            <w:tcW w:w="781"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336607</w:t>
            </w:r>
          </w:p>
        </w:tc>
        <w:tc>
          <w:tcPr>
            <w:tcW w:w="532" w:type="pct"/>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48670</w:t>
            </w:r>
          </w:p>
        </w:tc>
        <w:tc>
          <w:tcPr>
            <w:tcW w:w="543"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12357</w:t>
            </w:r>
          </w:p>
        </w:tc>
        <w:tc>
          <w:tcPr>
            <w:tcW w:w="555" w:type="pct"/>
            <w:gridSpan w:val="2"/>
            <w:vAlign w:val="center"/>
          </w:tcPr>
          <w:p w:rsidR="00340661" w:rsidRPr="00FE7F1C" w:rsidRDefault="00340661" w:rsidP="00FE7F1C">
            <w:pPr>
              <w:snapToGrid w:val="0"/>
              <w:spacing w:after="0" w:line="240" w:lineRule="auto"/>
              <w:jc w:val="center"/>
              <w:rPr>
                <w:rFonts w:ascii="Times New Roman" w:eastAsia="Times New Roman" w:hAnsi="Times New Roman" w:cs="Times New Roman"/>
                <w:sz w:val="24"/>
                <w:szCs w:val="24"/>
                <w:lang w:eastAsia="ru-RU"/>
              </w:rPr>
            </w:pPr>
            <w:r w:rsidRPr="00FE7F1C">
              <w:rPr>
                <w:rFonts w:ascii="Times New Roman" w:eastAsia="Times New Roman" w:hAnsi="Times New Roman" w:cs="Times New Roman"/>
                <w:sz w:val="24"/>
                <w:szCs w:val="24"/>
                <w:lang w:eastAsia="ru-RU"/>
              </w:rPr>
              <w:t>275580</w:t>
            </w:r>
          </w:p>
        </w:tc>
      </w:tr>
    </w:tbl>
    <w:p w:rsidR="00FE7F1C" w:rsidRDefault="00FE7F1C" w:rsidP="00FE7F1C">
      <w:pPr>
        <w:autoSpaceDE w:val="0"/>
        <w:autoSpaceDN w:val="0"/>
        <w:adjustRightInd w:val="0"/>
        <w:spacing w:after="0" w:line="240" w:lineRule="auto"/>
        <w:ind w:left="284" w:firstLine="424"/>
        <w:jc w:val="both"/>
        <w:rPr>
          <w:rFonts w:ascii="Times New Roman" w:eastAsia="TimesNewRomanPSMT" w:hAnsi="Times New Roman"/>
          <w:sz w:val="28"/>
          <w:szCs w:val="28"/>
        </w:rPr>
      </w:pP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Основными недостатками улично-дорожной сети являются:</w:t>
      </w:r>
    </w:p>
    <w:p w:rsidR="00FE7F1C"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xml:space="preserve">- </w:t>
      </w:r>
      <w:r>
        <w:rPr>
          <w:rFonts w:ascii="Times New Roman" w:eastAsia="TimesNewRomanPSMT" w:hAnsi="Times New Roman"/>
          <w:sz w:val="28"/>
          <w:szCs w:val="28"/>
        </w:rPr>
        <w:t>отсутствие освещения автомобильных дорог</w:t>
      </w:r>
      <w:r w:rsidRPr="00C64C3D">
        <w:rPr>
          <w:rFonts w:ascii="Times New Roman" w:eastAsia="TimesNewRomanPSMT" w:hAnsi="Times New Roman"/>
          <w:sz w:val="28"/>
          <w:szCs w:val="28"/>
        </w:rPr>
        <w:t>;</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 грунтовые дороги составляют 81,8 % всех автомобильных дорог местного значения;</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отсутствие необходимого количества автостоянок у объектов массового посещения и гостевых автостоянок.</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p>
    <w:p w:rsidR="00FE7F1C" w:rsidRPr="00C64C3D" w:rsidRDefault="00FE7F1C" w:rsidP="00FE7F1C">
      <w:pPr>
        <w:autoSpaceDE w:val="0"/>
        <w:autoSpaceDN w:val="0"/>
        <w:adjustRightInd w:val="0"/>
        <w:spacing w:after="0" w:line="240" w:lineRule="auto"/>
        <w:jc w:val="center"/>
        <w:rPr>
          <w:rFonts w:ascii="Times New Roman" w:eastAsia="TimesNewRomanPSMT" w:hAnsi="Times New Roman"/>
          <w:b/>
          <w:bCs/>
          <w:sz w:val="28"/>
          <w:szCs w:val="28"/>
        </w:rPr>
      </w:pPr>
      <w:r w:rsidRPr="00C64C3D">
        <w:rPr>
          <w:rFonts w:ascii="Times New Roman" w:eastAsia="TimesNewRomanPSMT" w:hAnsi="Times New Roman"/>
          <w:b/>
          <w:bCs/>
          <w:sz w:val="28"/>
          <w:szCs w:val="28"/>
        </w:rPr>
        <w:t>III. Содержание проблемы и обоснование необходимости её решения</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xml:space="preserve">Решение проблемы обеспечения безопасности дорожного движения является одной из важнейших задач современного общества. Проблема аварийности на транспорте (далее - аварийность) приобрела особую остроту в последние годы в связи с несоответствием существующей дорожно-транспортной инфраструктуры потребностям общества в безопасном </w:t>
      </w:r>
      <w:r w:rsidRPr="00C64C3D">
        <w:rPr>
          <w:rFonts w:ascii="Times New Roman" w:eastAsia="TimesNewRomanPSMT" w:hAnsi="Times New Roman"/>
          <w:sz w:val="28"/>
          <w:szCs w:val="28"/>
        </w:rPr>
        <w:lastRenderedPageBreak/>
        <w:t>дорожном движении, недостаточной эффективностью функционирования системы обеспечения дорожного движения, и низкой дисциплиной участников дорожного движения.</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К основным факторам, определяющим причины высокого уровня аварийности, следует отнести:</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пренебрежение требованиями безопасности дорожного движения со стороны участников движения;</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низкий уровень подготовки водителей транспортных средств;</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недостаточный технический уровень дорожного хозяйства;</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несовершенство технических средств организации дорожного движения;</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Основной рост автопарка приходится на индивидуальных владельцев транспортных средств – физических лиц. Именно эта категория участников движения сегодня определяет, и в будущем будет определять порядок на дорогах, и именно они, в большинстве случаев, являются виновниками дорожно-транспортных происшествий, совершенных по причине нарушения правил дорожного движения.</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Таким образом, обстановка с обеспечением безопасности дорожного движения на территории муниципального образования требует воспитания правовой культуры и формирования законопослушного поведения участников дорожного движения.</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Настоящая Программа позволит обеспечить комплексное и системное решение вопросов и решения конкретных проблем на основе:</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определения конкретных целей, задач и мероприятий;</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концентрации ресурсов с целью реализации мероприятий, осуществляемых в сфере обеспечения безопасности дорожного движения;</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повышения эффективности управления в области обеспечения безопасности дорожного движения.</w:t>
      </w:r>
    </w:p>
    <w:p w:rsidR="00FE7F1C" w:rsidRPr="00C64C3D" w:rsidRDefault="00FE7F1C" w:rsidP="00FE7F1C">
      <w:pPr>
        <w:autoSpaceDE w:val="0"/>
        <w:autoSpaceDN w:val="0"/>
        <w:adjustRightInd w:val="0"/>
        <w:spacing w:after="0" w:line="240" w:lineRule="auto"/>
        <w:ind w:left="284"/>
        <w:jc w:val="both"/>
        <w:rPr>
          <w:rFonts w:ascii="Times New Roman" w:eastAsia="TimesNewRomanPSMT" w:hAnsi="Times New Roman"/>
          <w:sz w:val="28"/>
          <w:szCs w:val="28"/>
        </w:rPr>
      </w:pPr>
    </w:p>
    <w:p w:rsidR="00FE7F1C" w:rsidRDefault="00FE7F1C" w:rsidP="00FE7F1C">
      <w:pPr>
        <w:autoSpaceDE w:val="0"/>
        <w:autoSpaceDN w:val="0"/>
        <w:adjustRightInd w:val="0"/>
        <w:spacing w:after="0" w:line="240" w:lineRule="auto"/>
        <w:jc w:val="center"/>
        <w:rPr>
          <w:rFonts w:ascii="Times New Roman" w:eastAsia="TimesNewRomanPSMT" w:hAnsi="Times New Roman"/>
          <w:b/>
          <w:bCs/>
          <w:sz w:val="28"/>
          <w:szCs w:val="28"/>
        </w:rPr>
      </w:pPr>
      <w:r w:rsidRPr="00C64C3D">
        <w:rPr>
          <w:rFonts w:ascii="Times New Roman" w:eastAsia="TimesNewRomanPSMT" w:hAnsi="Times New Roman"/>
          <w:b/>
          <w:bCs/>
          <w:sz w:val="28"/>
          <w:szCs w:val="28"/>
        </w:rPr>
        <w:t>IV. Основные цели и задачи, срок реализации программы</w:t>
      </w:r>
    </w:p>
    <w:p w:rsidR="00FE7F1C" w:rsidRPr="00C64C3D" w:rsidRDefault="00FE7F1C" w:rsidP="00FE7F1C">
      <w:pPr>
        <w:autoSpaceDE w:val="0"/>
        <w:autoSpaceDN w:val="0"/>
        <w:adjustRightInd w:val="0"/>
        <w:spacing w:after="0" w:line="240" w:lineRule="auto"/>
        <w:jc w:val="center"/>
        <w:rPr>
          <w:rFonts w:ascii="Times New Roman" w:eastAsia="TimesNewRomanPSMT" w:hAnsi="Times New Roman"/>
          <w:b/>
          <w:bCs/>
          <w:sz w:val="28"/>
          <w:szCs w:val="28"/>
        </w:rPr>
      </w:pP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Целями программы являются:</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1.</w:t>
      </w:r>
      <w:r>
        <w:rPr>
          <w:rFonts w:ascii="Times New Roman" w:eastAsia="TimesNewRomanPSMT" w:hAnsi="Times New Roman"/>
          <w:sz w:val="28"/>
          <w:szCs w:val="28"/>
        </w:rPr>
        <w:t xml:space="preserve"> </w:t>
      </w:r>
      <w:r w:rsidRPr="00C64C3D">
        <w:rPr>
          <w:rFonts w:ascii="Times New Roman" w:eastAsia="TimesNewRomanPSMT" w:hAnsi="Times New Roman"/>
          <w:sz w:val="28"/>
          <w:szCs w:val="28"/>
        </w:rPr>
        <w:t>Сокращение количества дорожно-транспортных происшествий, в том числе и с пострадавшими;</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2.</w:t>
      </w:r>
      <w:r>
        <w:rPr>
          <w:rFonts w:ascii="Times New Roman" w:eastAsia="TimesNewRomanPSMT" w:hAnsi="Times New Roman"/>
          <w:sz w:val="28"/>
          <w:szCs w:val="28"/>
        </w:rPr>
        <w:t xml:space="preserve"> </w:t>
      </w:r>
      <w:r w:rsidRPr="00C64C3D">
        <w:rPr>
          <w:rFonts w:ascii="Times New Roman" w:eastAsia="TimesNewRomanPSMT" w:hAnsi="Times New Roman"/>
          <w:sz w:val="28"/>
          <w:szCs w:val="28"/>
        </w:rPr>
        <w:t>Повышение уровня воспитания правовой культуры и законопослушного поведения участников дорожного движения;</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3.</w:t>
      </w:r>
      <w:r>
        <w:rPr>
          <w:rFonts w:ascii="Times New Roman" w:eastAsia="TimesNewRomanPSMT" w:hAnsi="Times New Roman"/>
          <w:sz w:val="28"/>
          <w:szCs w:val="28"/>
        </w:rPr>
        <w:t xml:space="preserve"> </w:t>
      </w:r>
      <w:r w:rsidRPr="00C64C3D">
        <w:rPr>
          <w:rFonts w:ascii="Times New Roman" w:eastAsia="TimesNewRomanPSMT" w:hAnsi="Times New Roman"/>
          <w:sz w:val="28"/>
          <w:szCs w:val="28"/>
        </w:rPr>
        <w:t>Профилактика детского дорожно-транспортного травматизма.</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Для достижения этих цели необходимо решения следующих задач:</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1. Предупреждение опасного поведения детей дошкольного и школьного возраста, участников дорожного движения.</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xml:space="preserve">2. Создание комплексной системы профилактики дорожно-транспортных происшествий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w:t>
      </w:r>
      <w:r w:rsidRPr="00C64C3D">
        <w:rPr>
          <w:rFonts w:ascii="Times New Roman" w:eastAsia="TimesNewRomanPSMT" w:hAnsi="Times New Roman"/>
          <w:sz w:val="28"/>
          <w:szCs w:val="28"/>
        </w:rPr>
        <w:lastRenderedPageBreak/>
        <w:t>правового воспитания участников дорожного движения, культуры их поведения.</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3. Совершенствование системы профилактики детского дорожно-транспортного травматизма, формирование у детей навыков безопасного поведения на дорогах.</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4. Снижение количества дорожно-транспортных происшествий, в том числе с участием пешеходов.</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Срок реализации Программы 20</w:t>
      </w:r>
      <w:r>
        <w:rPr>
          <w:rFonts w:ascii="Times New Roman" w:eastAsia="TimesNewRomanPSMT" w:hAnsi="Times New Roman"/>
          <w:sz w:val="28"/>
          <w:szCs w:val="28"/>
        </w:rPr>
        <w:t>20 - 2021</w:t>
      </w:r>
      <w:r w:rsidRPr="00C64C3D">
        <w:rPr>
          <w:rFonts w:ascii="Times New Roman" w:eastAsia="TimesNewRomanPSMT" w:hAnsi="Times New Roman"/>
          <w:sz w:val="28"/>
          <w:szCs w:val="28"/>
        </w:rPr>
        <w:t xml:space="preserve"> годы.</w:t>
      </w:r>
    </w:p>
    <w:p w:rsidR="00FE7F1C" w:rsidRPr="00C64C3D" w:rsidRDefault="00FE7F1C" w:rsidP="00FE7F1C">
      <w:pPr>
        <w:autoSpaceDE w:val="0"/>
        <w:autoSpaceDN w:val="0"/>
        <w:adjustRightInd w:val="0"/>
        <w:spacing w:after="0" w:line="240" w:lineRule="auto"/>
        <w:ind w:left="284"/>
        <w:jc w:val="both"/>
        <w:rPr>
          <w:rFonts w:ascii="Times New Roman" w:eastAsia="TimesNewRomanPSMT" w:hAnsi="Times New Roman"/>
          <w:sz w:val="28"/>
          <w:szCs w:val="28"/>
        </w:rPr>
      </w:pPr>
    </w:p>
    <w:p w:rsidR="00FE7F1C" w:rsidRDefault="00FE7F1C" w:rsidP="00FE7F1C">
      <w:pPr>
        <w:autoSpaceDE w:val="0"/>
        <w:autoSpaceDN w:val="0"/>
        <w:adjustRightInd w:val="0"/>
        <w:spacing w:after="0" w:line="240" w:lineRule="auto"/>
        <w:ind w:left="284"/>
        <w:jc w:val="center"/>
        <w:rPr>
          <w:rFonts w:ascii="Times New Roman" w:hAnsi="Times New Roman"/>
          <w:b/>
          <w:bCs/>
          <w:sz w:val="28"/>
          <w:szCs w:val="28"/>
        </w:rPr>
      </w:pPr>
      <w:r w:rsidRPr="00C64C3D">
        <w:rPr>
          <w:rFonts w:ascii="Times New Roman" w:hAnsi="Times New Roman"/>
          <w:b/>
          <w:bCs/>
          <w:sz w:val="28"/>
          <w:szCs w:val="28"/>
        </w:rPr>
        <w:t>V. Перечень мероприятий программы</w:t>
      </w:r>
    </w:p>
    <w:p w:rsidR="00FE7F1C" w:rsidRPr="00C64C3D" w:rsidRDefault="00FE7F1C" w:rsidP="00FE7F1C">
      <w:pPr>
        <w:autoSpaceDE w:val="0"/>
        <w:autoSpaceDN w:val="0"/>
        <w:adjustRightInd w:val="0"/>
        <w:spacing w:after="0" w:line="240" w:lineRule="auto"/>
        <w:ind w:left="284"/>
        <w:jc w:val="center"/>
        <w:rPr>
          <w:rFonts w:ascii="Times New Roman" w:hAnsi="Times New Roman"/>
          <w:b/>
          <w:bCs/>
          <w:sz w:val="28"/>
          <w:szCs w:val="28"/>
        </w:rPr>
      </w:pP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Мероприятия Программы систематизируется по следующим основным направлениям:</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разработка годовых межведомственных планов мероприятий по профилактике детского дорожно-транспортного травматизма в учреждениях образования;</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проведение в образовательных организациях пропагандистских кампаний, направленных на формирование у участников дорожного движения стереотипов законопослушного поведения;</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-проведение уроков правовых знаний в образовательных организациях, в рамках Всероссийской акции «Внимание – дети!» и других оперативно - профилактических мероприятий;</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-проведение разъяснительной работы о видах ответственности за противоправные поступки, характерные для участников дорожного движения, виды понятий об административной, гражданско-правовой, уголовной ответственности участников дорожного движения.</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xml:space="preserve">Организация и проведение совместно с ОГИБДД ОМВД России по </w:t>
      </w:r>
      <w:r>
        <w:rPr>
          <w:rFonts w:ascii="Times New Roman" w:eastAsia="TimesNewRomanPSMT" w:hAnsi="Times New Roman"/>
          <w:sz w:val="28"/>
          <w:szCs w:val="28"/>
        </w:rPr>
        <w:t>Солнцевск</w:t>
      </w:r>
      <w:r w:rsidRPr="00C64C3D">
        <w:rPr>
          <w:rFonts w:ascii="Times New Roman" w:eastAsia="TimesNewRomanPSMT" w:hAnsi="Times New Roman"/>
          <w:sz w:val="28"/>
          <w:szCs w:val="28"/>
        </w:rPr>
        <w:t>ому району Курской области мероприятий для учащихся общеобразовательных и детей дошкольных образовательных учреждений муниципального образования. Перечень мероприятий указан в приложение №1.</w:t>
      </w:r>
    </w:p>
    <w:p w:rsidR="00FE7F1C" w:rsidRPr="00C64C3D" w:rsidRDefault="00FE7F1C" w:rsidP="00FE7F1C">
      <w:pPr>
        <w:autoSpaceDE w:val="0"/>
        <w:autoSpaceDN w:val="0"/>
        <w:adjustRightInd w:val="0"/>
        <w:spacing w:after="0" w:line="240" w:lineRule="auto"/>
        <w:ind w:left="284"/>
        <w:jc w:val="both"/>
        <w:rPr>
          <w:rFonts w:ascii="Times New Roman" w:eastAsia="TimesNewRomanPSMT" w:hAnsi="Times New Roman"/>
          <w:sz w:val="28"/>
          <w:szCs w:val="28"/>
        </w:rPr>
      </w:pPr>
    </w:p>
    <w:p w:rsidR="00FE7F1C" w:rsidRDefault="00FE7F1C" w:rsidP="00FE7F1C">
      <w:pPr>
        <w:autoSpaceDE w:val="0"/>
        <w:autoSpaceDN w:val="0"/>
        <w:adjustRightInd w:val="0"/>
        <w:spacing w:after="0" w:line="240" w:lineRule="auto"/>
        <w:ind w:left="284"/>
        <w:jc w:val="center"/>
        <w:rPr>
          <w:rFonts w:ascii="Times New Roman" w:hAnsi="Times New Roman"/>
          <w:b/>
          <w:bCs/>
          <w:sz w:val="28"/>
          <w:szCs w:val="28"/>
        </w:rPr>
      </w:pPr>
      <w:r w:rsidRPr="00C64C3D">
        <w:rPr>
          <w:rFonts w:ascii="Times New Roman" w:hAnsi="Times New Roman"/>
          <w:b/>
          <w:bCs/>
          <w:sz w:val="28"/>
          <w:szCs w:val="28"/>
        </w:rPr>
        <w:t>VI. Ресурсное обеспечение программы</w:t>
      </w:r>
    </w:p>
    <w:p w:rsidR="00FE7F1C" w:rsidRPr="00C64C3D" w:rsidRDefault="00FE7F1C" w:rsidP="00FE7F1C">
      <w:pPr>
        <w:autoSpaceDE w:val="0"/>
        <w:autoSpaceDN w:val="0"/>
        <w:adjustRightInd w:val="0"/>
        <w:spacing w:after="0" w:line="240" w:lineRule="auto"/>
        <w:ind w:left="284"/>
        <w:jc w:val="center"/>
        <w:rPr>
          <w:rFonts w:ascii="Times New Roman" w:hAnsi="Times New Roman"/>
          <w:b/>
          <w:bCs/>
          <w:sz w:val="28"/>
          <w:szCs w:val="28"/>
        </w:rPr>
      </w:pP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xml:space="preserve">Ресурсное </w:t>
      </w:r>
      <w:r w:rsidRPr="00C64C3D">
        <w:rPr>
          <w:rFonts w:ascii="Times New Roman" w:hAnsi="Times New Roman"/>
          <w:sz w:val="28"/>
          <w:szCs w:val="28"/>
        </w:rPr>
        <w:t xml:space="preserve">обеспечение реализации Программы </w:t>
      </w:r>
      <w:r w:rsidRPr="00C64C3D">
        <w:rPr>
          <w:rFonts w:ascii="Times New Roman" w:eastAsia="TimesNewRomanPSMT" w:hAnsi="Times New Roman"/>
          <w:sz w:val="28"/>
          <w:szCs w:val="28"/>
        </w:rPr>
        <w:t xml:space="preserve">-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Программы. </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Финансирование Программы осуществляется за счет средств местного бюджета.</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Общий объем финансирования составляет 10,0 тысяч рублей, в том числе по годам:</w:t>
      </w:r>
    </w:p>
    <w:p w:rsidR="00FE7F1C" w:rsidRPr="00C64C3D" w:rsidRDefault="00BD368D" w:rsidP="00FE7F1C">
      <w:pPr>
        <w:autoSpaceDE w:val="0"/>
        <w:autoSpaceDN w:val="0"/>
        <w:adjustRightInd w:val="0"/>
        <w:spacing w:after="0" w:line="24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- 2020 год – 10</w:t>
      </w:r>
      <w:r w:rsidR="00FE7F1C" w:rsidRPr="00C64C3D">
        <w:rPr>
          <w:rFonts w:ascii="Times New Roman" w:eastAsia="TimesNewRomanPSMT" w:hAnsi="Times New Roman"/>
          <w:sz w:val="28"/>
          <w:szCs w:val="28"/>
        </w:rPr>
        <w:t>,0 тыс. руб.,</w:t>
      </w:r>
    </w:p>
    <w:p w:rsidR="00FE7F1C" w:rsidRPr="00C64C3D" w:rsidRDefault="00BD368D" w:rsidP="00FE7F1C">
      <w:pPr>
        <w:autoSpaceDE w:val="0"/>
        <w:autoSpaceDN w:val="0"/>
        <w:adjustRightInd w:val="0"/>
        <w:spacing w:after="0" w:line="24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lastRenderedPageBreak/>
        <w:t>- 2021 год – 4</w:t>
      </w:r>
      <w:r w:rsidR="00FE7F1C" w:rsidRPr="00C64C3D">
        <w:rPr>
          <w:rFonts w:ascii="Times New Roman" w:eastAsia="TimesNewRomanPSMT" w:hAnsi="Times New Roman"/>
          <w:sz w:val="28"/>
          <w:szCs w:val="28"/>
        </w:rPr>
        <w:t>0,0 тыс. руб.,</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Объемы финансирования Программы носят прогнозный характер и подлежат уточнению в установленном порядке при формировании бюджета на очередной финансовый год.</w:t>
      </w:r>
    </w:p>
    <w:p w:rsidR="00FE7F1C" w:rsidRPr="00C64C3D" w:rsidRDefault="00FE7F1C" w:rsidP="00FE7F1C">
      <w:pPr>
        <w:autoSpaceDE w:val="0"/>
        <w:autoSpaceDN w:val="0"/>
        <w:adjustRightInd w:val="0"/>
        <w:spacing w:after="0" w:line="240" w:lineRule="auto"/>
        <w:ind w:left="284"/>
        <w:jc w:val="both"/>
        <w:rPr>
          <w:rFonts w:ascii="Times New Roman" w:hAnsi="Times New Roman"/>
          <w:b/>
          <w:bCs/>
          <w:sz w:val="28"/>
          <w:szCs w:val="28"/>
        </w:rPr>
      </w:pPr>
    </w:p>
    <w:p w:rsidR="00FE7F1C" w:rsidRPr="00C64C3D" w:rsidRDefault="00FE7F1C" w:rsidP="00FE7F1C">
      <w:pPr>
        <w:autoSpaceDE w:val="0"/>
        <w:autoSpaceDN w:val="0"/>
        <w:adjustRightInd w:val="0"/>
        <w:spacing w:after="0" w:line="240" w:lineRule="auto"/>
        <w:jc w:val="center"/>
        <w:rPr>
          <w:rFonts w:ascii="Times New Roman" w:hAnsi="Times New Roman"/>
          <w:b/>
          <w:bCs/>
          <w:sz w:val="28"/>
          <w:szCs w:val="28"/>
        </w:rPr>
      </w:pPr>
      <w:r w:rsidRPr="00C64C3D">
        <w:rPr>
          <w:rFonts w:ascii="Times New Roman" w:hAnsi="Times New Roman"/>
          <w:b/>
          <w:bCs/>
          <w:sz w:val="28"/>
          <w:szCs w:val="28"/>
        </w:rPr>
        <w:t>VII. Механизм реализации Программы, организация управления</w:t>
      </w:r>
    </w:p>
    <w:p w:rsidR="00FE7F1C" w:rsidRDefault="00FE7F1C" w:rsidP="00FE7F1C">
      <w:pPr>
        <w:autoSpaceDE w:val="0"/>
        <w:autoSpaceDN w:val="0"/>
        <w:adjustRightInd w:val="0"/>
        <w:spacing w:after="0" w:line="240" w:lineRule="auto"/>
        <w:ind w:left="284"/>
        <w:jc w:val="center"/>
        <w:rPr>
          <w:rFonts w:ascii="Times New Roman" w:hAnsi="Times New Roman"/>
          <w:b/>
          <w:bCs/>
          <w:sz w:val="28"/>
          <w:szCs w:val="28"/>
        </w:rPr>
      </w:pPr>
      <w:r w:rsidRPr="00C64C3D">
        <w:rPr>
          <w:rFonts w:ascii="Times New Roman" w:hAnsi="Times New Roman"/>
          <w:b/>
          <w:bCs/>
          <w:sz w:val="28"/>
          <w:szCs w:val="28"/>
        </w:rPr>
        <w:t>Программой, контроль за ходом её реализации</w:t>
      </w:r>
    </w:p>
    <w:p w:rsidR="00FE7F1C" w:rsidRPr="00C64C3D" w:rsidRDefault="00FE7F1C" w:rsidP="00FE7F1C">
      <w:pPr>
        <w:autoSpaceDE w:val="0"/>
        <w:autoSpaceDN w:val="0"/>
        <w:adjustRightInd w:val="0"/>
        <w:spacing w:after="0" w:line="240" w:lineRule="auto"/>
        <w:ind w:left="284"/>
        <w:jc w:val="center"/>
        <w:rPr>
          <w:rFonts w:ascii="Times New Roman" w:hAnsi="Times New Roman"/>
          <w:b/>
          <w:bCs/>
          <w:sz w:val="28"/>
          <w:szCs w:val="28"/>
        </w:rPr>
      </w:pP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Механизм реализации Программы базируется на принципах четкого разграничения полномочий и ответственности всех исполнителей Программы.</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Решение задач по формированию и эффективному управлению реализацией Программы будет осуществляться путем обоснованного выбора форм и методов управления.</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Исполнители мероприятий Программы несут ответственность за их качественное и своевременное выполнение, рациональное использование финансовых средств и ресурсов, выделяемых на реализацию Программы.</w:t>
      </w:r>
    </w:p>
    <w:p w:rsidR="00FE7F1C" w:rsidRPr="00C64C3D" w:rsidRDefault="00FE7F1C" w:rsidP="00FE7F1C">
      <w:pPr>
        <w:autoSpaceDE w:val="0"/>
        <w:autoSpaceDN w:val="0"/>
        <w:adjustRightInd w:val="0"/>
        <w:spacing w:after="0" w:line="240" w:lineRule="auto"/>
        <w:ind w:left="284"/>
        <w:jc w:val="both"/>
        <w:rPr>
          <w:rFonts w:ascii="Times New Roman" w:eastAsia="TimesNewRomanPSMT" w:hAnsi="Times New Roman"/>
          <w:sz w:val="28"/>
          <w:szCs w:val="28"/>
        </w:rPr>
      </w:pPr>
    </w:p>
    <w:p w:rsidR="00FE7F1C" w:rsidRPr="00C64C3D" w:rsidRDefault="00FE7F1C" w:rsidP="00FE7F1C">
      <w:pPr>
        <w:autoSpaceDE w:val="0"/>
        <w:autoSpaceDN w:val="0"/>
        <w:adjustRightInd w:val="0"/>
        <w:spacing w:after="0" w:line="240" w:lineRule="auto"/>
        <w:jc w:val="right"/>
        <w:rPr>
          <w:rFonts w:ascii="Times New Roman" w:hAnsi="Times New Roman"/>
          <w:b/>
          <w:bCs/>
          <w:sz w:val="28"/>
          <w:szCs w:val="28"/>
        </w:rPr>
      </w:pPr>
      <w:r w:rsidRPr="00C64C3D">
        <w:rPr>
          <w:rFonts w:ascii="Times New Roman" w:hAnsi="Times New Roman"/>
          <w:b/>
          <w:bCs/>
          <w:sz w:val="28"/>
          <w:szCs w:val="28"/>
        </w:rPr>
        <w:t>VIII. Оценка социально – экономической эффективности Программы</w:t>
      </w:r>
    </w:p>
    <w:p w:rsidR="00FE7F1C" w:rsidRDefault="00FE7F1C" w:rsidP="00FE7F1C">
      <w:pPr>
        <w:autoSpaceDE w:val="0"/>
        <w:autoSpaceDN w:val="0"/>
        <w:adjustRightInd w:val="0"/>
        <w:spacing w:after="0" w:line="240" w:lineRule="auto"/>
        <w:ind w:left="284"/>
        <w:jc w:val="both"/>
        <w:rPr>
          <w:rFonts w:ascii="Times New Roman" w:eastAsia="TimesNewRomanPSMT" w:hAnsi="Times New Roman"/>
          <w:sz w:val="28"/>
          <w:szCs w:val="28"/>
        </w:rPr>
      </w:pP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Предложенные Программой мероприятия позволяют решать ряд социальных проблем, связанных с охраной жизни и здоровья участников дорожного движения. Программные мероприятия направлены на формирование общественного сознания в части повышения дисциплины участников движения на автомобильных дорогах. Реализация программных мероприятий позволит приостановить рост дорожно-транспортных происшествий с пострадавшими и снизить их количество, обеспечить безопасные условия движения на автомобильных дорогах местного значения общего пользования.</w:t>
      </w:r>
    </w:p>
    <w:p w:rsidR="00FE7F1C" w:rsidRPr="00C64C3D" w:rsidRDefault="00FE7F1C" w:rsidP="00FE7F1C">
      <w:pPr>
        <w:autoSpaceDE w:val="0"/>
        <w:autoSpaceDN w:val="0"/>
        <w:adjustRightInd w:val="0"/>
        <w:spacing w:after="0" w:line="240" w:lineRule="auto"/>
        <w:ind w:left="284"/>
        <w:jc w:val="both"/>
        <w:rPr>
          <w:rFonts w:ascii="Times New Roman" w:eastAsia="TimesNewRomanPSMT" w:hAnsi="Times New Roman"/>
          <w:sz w:val="28"/>
          <w:szCs w:val="28"/>
        </w:rPr>
      </w:pPr>
    </w:p>
    <w:p w:rsidR="00FE7F1C" w:rsidRDefault="00FE7F1C" w:rsidP="00FE7F1C">
      <w:pPr>
        <w:autoSpaceDE w:val="0"/>
        <w:autoSpaceDN w:val="0"/>
        <w:adjustRightInd w:val="0"/>
        <w:spacing w:after="0" w:line="240" w:lineRule="auto"/>
        <w:jc w:val="center"/>
        <w:rPr>
          <w:rFonts w:ascii="Times New Roman" w:hAnsi="Times New Roman"/>
          <w:b/>
          <w:bCs/>
          <w:sz w:val="28"/>
          <w:szCs w:val="28"/>
        </w:rPr>
      </w:pPr>
      <w:r w:rsidRPr="00C64C3D">
        <w:rPr>
          <w:rFonts w:ascii="Times New Roman" w:hAnsi="Times New Roman"/>
          <w:b/>
          <w:bCs/>
          <w:sz w:val="28"/>
          <w:szCs w:val="28"/>
        </w:rPr>
        <w:t>IX. Целевые показатели и индикаторы Программы</w:t>
      </w:r>
    </w:p>
    <w:p w:rsidR="00FE7F1C" w:rsidRPr="00C64C3D" w:rsidRDefault="00FE7F1C" w:rsidP="00FE7F1C">
      <w:pPr>
        <w:autoSpaceDE w:val="0"/>
        <w:autoSpaceDN w:val="0"/>
        <w:adjustRightInd w:val="0"/>
        <w:spacing w:after="0" w:line="240" w:lineRule="auto"/>
        <w:jc w:val="center"/>
        <w:rPr>
          <w:rFonts w:ascii="Times New Roman" w:hAnsi="Times New Roman"/>
          <w:b/>
          <w:bCs/>
          <w:sz w:val="28"/>
          <w:szCs w:val="28"/>
        </w:rPr>
      </w:pP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Для оценки эффективности и результативности решения задач, определенных Программой, предполагается использование системы целевых показателей.</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Ожидаемый эффект от реализации Программы:</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ежегодное снижение, до 10%, количества дорожно-транспортных происшествий, в том числе с участием несовершеннолетних и пешеходов;</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xml:space="preserve">- увеличение доли учащихся, до 80%, задействованных </w:t>
      </w:r>
      <w:r w:rsidRPr="00C64C3D">
        <w:rPr>
          <w:rFonts w:ascii="Times New Roman" w:hAnsi="Times New Roman"/>
          <w:sz w:val="28"/>
          <w:szCs w:val="28"/>
        </w:rPr>
        <w:t>в мероприятиях по профилактике дорожно</w:t>
      </w:r>
      <w:r w:rsidRPr="00C64C3D">
        <w:rPr>
          <w:rFonts w:ascii="Times New Roman" w:eastAsia="TimesNewRomanPSMT" w:hAnsi="Times New Roman"/>
          <w:sz w:val="28"/>
          <w:szCs w:val="28"/>
        </w:rPr>
        <w:t>-транспортных происшествий;</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ежегодное повышение уровня законопослушного поведения участников дорожного движения.</w:t>
      </w:r>
    </w:p>
    <w:p w:rsidR="00FE7F1C" w:rsidRPr="00C64C3D" w:rsidRDefault="00FE7F1C" w:rsidP="00FE7F1C">
      <w:pPr>
        <w:autoSpaceDE w:val="0"/>
        <w:autoSpaceDN w:val="0"/>
        <w:adjustRightInd w:val="0"/>
        <w:spacing w:after="0" w:line="240" w:lineRule="auto"/>
        <w:ind w:firstLine="709"/>
        <w:jc w:val="both"/>
        <w:rPr>
          <w:rFonts w:ascii="Times New Roman" w:eastAsia="TimesNewRomanPSMT" w:hAnsi="Times New Roman"/>
          <w:sz w:val="28"/>
          <w:szCs w:val="28"/>
        </w:rPr>
      </w:pPr>
      <w:r w:rsidRPr="00C64C3D">
        <w:rPr>
          <w:rFonts w:ascii="Times New Roman" w:eastAsia="TimesNewRomanPSMT" w:hAnsi="Times New Roman"/>
          <w:sz w:val="28"/>
          <w:szCs w:val="28"/>
        </w:rPr>
        <w:t xml:space="preserve">Таким образом, использование программно-целевого метода позволит существенно повысить воспитание правовой культуры и формирования законопослушного поведения участников дорожного движения. Важно, чтобы </w:t>
      </w:r>
      <w:r w:rsidRPr="00C64C3D">
        <w:rPr>
          <w:rFonts w:ascii="Times New Roman" w:eastAsia="TimesNewRomanPSMT" w:hAnsi="Times New Roman"/>
          <w:sz w:val="28"/>
          <w:szCs w:val="28"/>
        </w:rPr>
        <w:lastRenderedPageBreak/>
        <w:t>участники дорожного движения хорошо ориентировались в вопросах законности и правопорядка, знали правоохранительные органы, систему судов в РФ, ориентировались в вопросах правомерного поведения, знали правонарушения и юридическую ответственность, которая предусмотрена за них.</w:t>
      </w:r>
    </w:p>
    <w:p w:rsidR="00FE7F1C" w:rsidRPr="00C64C3D" w:rsidRDefault="00FE7F1C" w:rsidP="00FE7F1C">
      <w:pPr>
        <w:autoSpaceDE w:val="0"/>
        <w:autoSpaceDN w:val="0"/>
        <w:adjustRightInd w:val="0"/>
        <w:spacing w:after="0" w:line="240" w:lineRule="auto"/>
        <w:ind w:left="284"/>
        <w:jc w:val="both"/>
        <w:rPr>
          <w:rFonts w:ascii="Times New Roman" w:hAnsi="Times New Roman"/>
          <w:bCs/>
          <w:sz w:val="28"/>
          <w:szCs w:val="28"/>
        </w:rPr>
      </w:pPr>
    </w:p>
    <w:p w:rsidR="00FE7F1C" w:rsidRPr="00C64C3D" w:rsidRDefault="00FE7F1C" w:rsidP="00FE7F1C">
      <w:pPr>
        <w:pStyle w:val="Default"/>
        <w:ind w:left="284"/>
        <w:rPr>
          <w:sz w:val="28"/>
          <w:szCs w:val="28"/>
        </w:rPr>
      </w:pPr>
    </w:p>
    <w:p w:rsidR="00FE7F1C" w:rsidRPr="00C64C3D" w:rsidRDefault="00FE7F1C" w:rsidP="00FE7F1C">
      <w:pPr>
        <w:pStyle w:val="Default"/>
        <w:ind w:left="284"/>
        <w:jc w:val="right"/>
        <w:rPr>
          <w:sz w:val="28"/>
          <w:szCs w:val="28"/>
        </w:rPr>
      </w:pPr>
    </w:p>
    <w:p w:rsidR="00FE7F1C" w:rsidRPr="00C64C3D" w:rsidRDefault="00FE7F1C" w:rsidP="00FE7F1C">
      <w:pPr>
        <w:pStyle w:val="Default"/>
        <w:ind w:left="284"/>
        <w:jc w:val="right"/>
        <w:rPr>
          <w:sz w:val="28"/>
          <w:szCs w:val="28"/>
        </w:rPr>
      </w:pPr>
    </w:p>
    <w:p w:rsidR="00FE7F1C" w:rsidRPr="00C64C3D" w:rsidRDefault="00FE7F1C" w:rsidP="00FE7F1C">
      <w:pPr>
        <w:pStyle w:val="Default"/>
        <w:ind w:left="284"/>
        <w:jc w:val="right"/>
        <w:rPr>
          <w:sz w:val="28"/>
          <w:szCs w:val="28"/>
        </w:rPr>
      </w:pPr>
    </w:p>
    <w:p w:rsidR="00FE7F1C" w:rsidRPr="00C64C3D" w:rsidRDefault="00FE7F1C" w:rsidP="00FE7F1C">
      <w:pPr>
        <w:pStyle w:val="Default"/>
        <w:ind w:left="284"/>
        <w:jc w:val="right"/>
        <w:rPr>
          <w:sz w:val="28"/>
          <w:szCs w:val="28"/>
        </w:rPr>
      </w:pPr>
    </w:p>
    <w:p w:rsidR="00FE7F1C" w:rsidRPr="00C64C3D" w:rsidRDefault="00FE7F1C" w:rsidP="00FE7F1C">
      <w:pPr>
        <w:pStyle w:val="Default"/>
        <w:ind w:left="284"/>
        <w:jc w:val="right"/>
        <w:rPr>
          <w:sz w:val="28"/>
          <w:szCs w:val="28"/>
        </w:rPr>
      </w:pPr>
    </w:p>
    <w:p w:rsidR="00FE7F1C" w:rsidRPr="00C64C3D" w:rsidRDefault="00FE7F1C"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69447B" w:rsidRDefault="0069447B" w:rsidP="00FE7F1C">
      <w:pPr>
        <w:pStyle w:val="Default"/>
        <w:ind w:left="284"/>
        <w:jc w:val="right"/>
        <w:rPr>
          <w:sz w:val="28"/>
          <w:szCs w:val="28"/>
        </w:rPr>
      </w:pPr>
    </w:p>
    <w:p w:rsidR="00BD368D" w:rsidRDefault="00BD368D" w:rsidP="00FE7F1C">
      <w:pPr>
        <w:pStyle w:val="Default"/>
        <w:ind w:left="284"/>
        <w:jc w:val="right"/>
        <w:rPr>
          <w:sz w:val="28"/>
          <w:szCs w:val="28"/>
        </w:rPr>
      </w:pPr>
    </w:p>
    <w:p w:rsidR="00BD368D" w:rsidRDefault="00BD368D" w:rsidP="00FE7F1C">
      <w:pPr>
        <w:pStyle w:val="Default"/>
        <w:ind w:left="284"/>
        <w:jc w:val="right"/>
        <w:rPr>
          <w:sz w:val="28"/>
          <w:szCs w:val="28"/>
        </w:rPr>
      </w:pPr>
    </w:p>
    <w:p w:rsidR="00BD368D" w:rsidRDefault="00BD368D" w:rsidP="00FE7F1C">
      <w:pPr>
        <w:pStyle w:val="Default"/>
        <w:ind w:left="284"/>
        <w:jc w:val="right"/>
        <w:rPr>
          <w:sz w:val="28"/>
          <w:szCs w:val="28"/>
        </w:rPr>
      </w:pPr>
    </w:p>
    <w:p w:rsidR="00BD368D" w:rsidRDefault="00BD368D" w:rsidP="00FE7F1C">
      <w:pPr>
        <w:pStyle w:val="Default"/>
        <w:ind w:left="284"/>
        <w:jc w:val="right"/>
        <w:rPr>
          <w:sz w:val="28"/>
          <w:szCs w:val="28"/>
        </w:rPr>
      </w:pPr>
    </w:p>
    <w:p w:rsidR="00BD368D" w:rsidRDefault="00BD368D" w:rsidP="00FE7F1C">
      <w:pPr>
        <w:pStyle w:val="Default"/>
        <w:ind w:left="284"/>
        <w:jc w:val="right"/>
        <w:rPr>
          <w:sz w:val="28"/>
          <w:szCs w:val="28"/>
        </w:rPr>
      </w:pPr>
    </w:p>
    <w:p w:rsidR="00BD368D" w:rsidRDefault="00BD368D" w:rsidP="00FE7F1C">
      <w:pPr>
        <w:pStyle w:val="Default"/>
        <w:ind w:left="284"/>
        <w:jc w:val="right"/>
        <w:rPr>
          <w:sz w:val="28"/>
          <w:szCs w:val="28"/>
        </w:rPr>
      </w:pPr>
    </w:p>
    <w:p w:rsidR="00BD368D" w:rsidRDefault="00BD368D" w:rsidP="00FE7F1C">
      <w:pPr>
        <w:pStyle w:val="Default"/>
        <w:ind w:left="284"/>
        <w:jc w:val="right"/>
        <w:rPr>
          <w:sz w:val="28"/>
          <w:szCs w:val="28"/>
        </w:rPr>
      </w:pPr>
      <w:bookmarkStart w:id="0" w:name="_GoBack"/>
      <w:bookmarkEnd w:id="0"/>
    </w:p>
    <w:p w:rsidR="00FE7F1C" w:rsidRPr="00C64C3D" w:rsidRDefault="00FE7F1C" w:rsidP="00FE7F1C">
      <w:pPr>
        <w:pStyle w:val="Default"/>
        <w:ind w:left="284"/>
        <w:jc w:val="right"/>
        <w:rPr>
          <w:sz w:val="28"/>
          <w:szCs w:val="28"/>
        </w:rPr>
      </w:pPr>
      <w:r w:rsidRPr="00C64C3D">
        <w:rPr>
          <w:sz w:val="28"/>
          <w:szCs w:val="28"/>
        </w:rPr>
        <w:lastRenderedPageBreak/>
        <w:t xml:space="preserve">Приложение №1 </w:t>
      </w:r>
    </w:p>
    <w:p w:rsidR="00FE7F1C" w:rsidRPr="00C64C3D" w:rsidRDefault="00FE7F1C" w:rsidP="00FE7F1C">
      <w:pPr>
        <w:pStyle w:val="Default"/>
        <w:ind w:left="284"/>
        <w:jc w:val="right"/>
        <w:rPr>
          <w:sz w:val="28"/>
          <w:szCs w:val="28"/>
        </w:rPr>
      </w:pPr>
      <w:r w:rsidRPr="00C64C3D">
        <w:rPr>
          <w:sz w:val="28"/>
          <w:szCs w:val="28"/>
        </w:rPr>
        <w:t xml:space="preserve">к программе «Формирование законопослушного </w:t>
      </w:r>
    </w:p>
    <w:p w:rsidR="00FE7F1C" w:rsidRPr="00C64C3D" w:rsidRDefault="00FE7F1C" w:rsidP="00FE7F1C">
      <w:pPr>
        <w:pStyle w:val="Default"/>
        <w:ind w:left="284"/>
        <w:jc w:val="right"/>
        <w:rPr>
          <w:sz w:val="28"/>
          <w:szCs w:val="28"/>
        </w:rPr>
      </w:pPr>
      <w:r w:rsidRPr="00C64C3D">
        <w:rPr>
          <w:sz w:val="28"/>
          <w:szCs w:val="28"/>
        </w:rPr>
        <w:t xml:space="preserve">поведения участников дорожного движения в </w:t>
      </w:r>
    </w:p>
    <w:p w:rsidR="00FE7F1C" w:rsidRPr="00C64C3D" w:rsidRDefault="00FE7F1C" w:rsidP="00FE7F1C">
      <w:pPr>
        <w:autoSpaceDE w:val="0"/>
        <w:autoSpaceDN w:val="0"/>
        <w:adjustRightInd w:val="0"/>
        <w:spacing w:after="0" w:line="240" w:lineRule="auto"/>
        <w:ind w:left="284"/>
        <w:jc w:val="right"/>
        <w:rPr>
          <w:rFonts w:ascii="Times New Roman" w:eastAsia="TimesNewRomanPSMT" w:hAnsi="Times New Roman"/>
          <w:sz w:val="28"/>
          <w:szCs w:val="28"/>
        </w:rPr>
      </w:pPr>
      <w:r>
        <w:rPr>
          <w:rFonts w:ascii="Times New Roman" w:hAnsi="Times New Roman"/>
          <w:sz w:val="28"/>
          <w:szCs w:val="28"/>
        </w:rPr>
        <w:t>муниципальном районе</w:t>
      </w:r>
      <w:r w:rsidRPr="00C64C3D">
        <w:rPr>
          <w:rFonts w:ascii="Times New Roman" w:hAnsi="Times New Roman"/>
          <w:sz w:val="28"/>
          <w:szCs w:val="28"/>
        </w:rPr>
        <w:t xml:space="preserve"> «</w:t>
      </w:r>
      <w:r>
        <w:rPr>
          <w:rFonts w:ascii="Times New Roman" w:hAnsi="Times New Roman"/>
          <w:sz w:val="28"/>
          <w:szCs w:val="28"/>
        </w:rPr>
        <w:t>Солнцевск</w:t>
      </w:r>
      <w:r w:rsidRPr="00C64C3D">
        <w:rPr>
          <w:rFonts w:ascii="Times New Roman" w:hAnsi="Times New Roman"/>
          <w:sz w:val="28"/>
          <w:szCs w:val="28"/>
        </w:rPr>
        <w:t>ий район» Курской области</w:t>
      </w:r>
    </w:p>
    <w:p w:rsidR="00FE7F1C" w:rsidRPr="00C64C3D" w:rsidRDefault="00FE7F1C" w:rsidP="00FE7F1C">
      <w:pPr>
        <w:autoSpaceDE w:val="0"/>
        <w:autoSpaceDN w:val="0"/>
        <w:adjustRightInd w:val="0"/>
        <w:spacing w:after="0" w:line="240" w:lineRule="auto"/>
        <w:ind w:left="284"/>
        <w:jc w:val="right"/>
        <w:rPr>
          <w:rFonts w:ascii="Times New Roman" w:hAnsi="Times New Roman"/>
          <w:sz w:val="28"/>
          <w:szCs w:val="28"/>
        </w:rPr>
      </w:pPr>
      <w:r w:rsidRPr="00C64C3D">
        <w:rPr>
          <w:rFonts w:ascii="Times New Roman" w:eastAsia="TimesNewRomanPSMT" w:hAnsi="Times New Roman"/>
          <w:sz w:val="28"/>
          <w:szCs w:val="28"/>
        </w:rPr>
        <w:t>на 2020-2021 годы</w:t>
      </w:r>
      <w:r w:rsidRPr="00C64C3D">
        <w:rPr>
          <w:rFonts w:ascii="Times New Roman" w:hAnsi="Times New Roman"/>
          <w:sz w:val="28"/>
          <w:szCs w:val="28"/>
        </w:rPr>
        <w:t xml:space="preserve">» </w:t>
      </w:r>
    </w:p>
    <w:p w:rsidR="00FE7F1C" w:rsidRPr="00C64C3D" w:rsidRDefault="00FE7F1C" w:rsidP="00FE7F1C">
      <w:pPr>
        <w:ind w:left="284"/>
        <w:jc w:val="right"/>
        <w:rPr>
          <w:rFonts w:ascii="Times New Roman" w:hAnsi="Times New Roman"/>
          <w:bCs/>
          <w:sz w:val="28"/>
          <w:szCs w:val="28"/>
        </w:rPr>
      </w:pPr>
    </w:p>
    <w:p w:rsidR="00FE7F1C" w:rsidRPr="00C64C3D" w:rsidRDefault="00FE7F1C" w:rsidP="00FE7F1C">
      <w:pPr>
        <w:pStyle w:val="Default"/>
        <w:ind w:left="284"/>
        <w:jc w:val="center"/>
        <w:rPr>
          <w:sz w:val="28"/>
          <w:szCs w:val="28"/>
        </w:rPr>
      </w:pPr>
      <w:r w:rsidRPr="00C64C3D">
        <w:rPr>
          <w:sz w:val="28"/>
          <w:szCs w:val="28"/>
        </w:rPr>
        <w:t>Перечень мероприятий</w:t>
      </w:r>
    </w:p>
    <w:p w:rsidR="00FE7F1C" w:rsidRPr="00C64C3D" w:rsidRDefault="00FE7F1C" w:rsidP="00FE7F1C">
      <w:pPr>
        <w:autoSpaceDE w:val="0"/>
        <w:autoSpaceDN w:val="0"/>
        <w:adjustRightInd w:val="0"/>
        <w:spacing w:after="0" w:line="240" w:lineRule="auto"/>
        <w:ind w:left="284"/>
        <w:jc w:val="center"/>
        <w:rPr>
          <w:rFonts w:ascii="Times New Roman" w:eastAsia="TimesNewRomanPSMT" w:hAnsi="Times New Roman"/>
          <w:sz w:val="28"/>
          <w:szCs w:val="28"/>
        </w:rPr>
      </w:pPr>
      <w:r w:rsidRPr="00C64C3D">
        <w:rPr>
          <w:rFonts w:ascii="Times New Roman" w:hAnsi="Times New Roman"/>
          <w:sz w:val="28"/>
          <w:szCs w:val="28"/>
        </w:rPr>
        <w:t>муниципальной программы «Формирование законопослушного поведения участников дорожного движ</w:t>
      </w:r>
      <w:r>
        <w:rPr>
          <w:rFonts w:ascii="Times New Roman" w:hAnsi="Times New Roman"/>
          <w:sz w:val="28"/>
          <w:szCs w:val="28"/>
        </w:rPr>
        <w:t>ения в муниципальном районе</w:t>
      </w:r>
      <w:r w:rsidRPr="00C64C3D">
        <w:rPr>
          <w:rFonts w:ascii="Times New Roman" w:hAnsi="Times New Roman"/>
          <w:sz w:val="28"/>
          <w:szCs w:val="28"/>
        </w:rPr>
        <w:t xml:space="preserve"> «</w:t>
      </w:r>
      <w:r>
        <w:rPr>
          <w:rFonts w:ascii="Times New Roman" w:hAnsi="Times New Roman"/>
          <w:sz w:val="28"/>
          <w:szCs w:val="28"/>
        </w:rPr>
        <w:t>Солнцевск</w:t>
      </w:r>
      <w:r w:rsidRPr="00C64C3D">
        <w:rPr>
          <w:rFonts w:ascii="Times New Roman" w:hAnsi="Times New Roman"/>
          <w:sz w:val="28"/>
          <w:szCs w:val="28"/>
        </w:rPr>
        <w:t>ий район» Курской области</w:t>
      </w:r>
      <w:r w:rsidRPr="00C64C3D">
        <w:rPr>
          <w:rFonts w:ascii="Times New Roman" w:eastAsia="TimesNewRomanPSMT" w:hAnsi="Times New Roman"/>
          <w:sz w:val="28"/>
          <w:szCs w:val="28"/>
        </w:rPr>
        <w:t xml:space="preserve"> </w:t>
      </w:r>
      <w:r>
        <w:rPr>
          <w:rFonts w:ascii="Times New Roman" w:eastAsia="TimesNewRomanPSMT" w:hAnsi="Times New Roman"/>
          <w:sz w:val="28"/>
          <w:szCs w:val="28"/>
        </w:rPr>
        <w:t>на 2020-2021</w:t>
      </w:r>
      <w:r w:rsidRPr="00C64C3D">
        <w:rPr>
          <w:rFonts w:ascii="Times New Roman" w:eastAsia="TimesNewRomanPSMT" w:hAnsi="Times New Roman"/>
          <w:sz w:val="28"/>
          <w:szCs w:val="28"/>
        </w:rPr>
        <w:t xml:space="preserve"> годы</w:t>
      </w:r>
      <w:r w:rsidRPr="00C64C3D">
        <w:rPr>
          <w:rFonts w:ascii="Times New Roman" w:hAnsi="Times New Roman"/>
          <w:sz w:val="28"/>
          <w:szCs w:val="28"/>
        </w:rPr>
        <w:t>»</w:t>
      </w:r>
    </w:p>
    <w:p w:rsidR="00FE7F1C" w:rsidRPr="00C64C3D" w:rsidRDefault="00FE7F1C" w:rsidP="00FE7F1C">
      <w:pPr>
        <w:ind w:left="284"/>
        <w:jc w:val="center"/>
        <w:rPr>
          <w:rFonts w:ascii="Times New Roman" w:hAnsi="Times New Roman"/>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410"/>
        <w:gridCol w:w="1678"/>
        <w:gridCol w:w="1015"/>
        <w:gridCol w:w="737"/>
        <w:gridCol w:w="809"/>
        <w:gridCol w:w="864"/>
        <w:gridCol w:w="1564"/>
      </w:tblGrid>
      <w:tr w:rsidR="00FE7F1C" w:rsidRPr="00C64C3D" w:rsidTr="0069447B">
        <w:trPr>
          <w:trHeight w:val="2592"/>
          <w:jc w:val="center"/>
        </w:trPr>
        <w:tc>
          <w:tcPr>
            <w:tcW w:w="562" w:type="dxa"/>
          </w:tcPr>
          <w:p w:rsidR="00FE7F1C" w:rsidRPr="00C64C3D" w:rsidRDefault="00FE7F1C" w:rsidP="0069447B">
            <w:pPr>
              <w:ind w:left="29"/>
              <w:rPr>
                <w:rFonts w:ascii="Times New Roman" w:hAnsi="Times New Roman"/>
                <w:bCs/>
                <w:sz w:val="28"/>
                <w:szCs w:val="28"/>
              </w:rPr>
            </w:pPr>
            <w:r w:rsidRPr="00C64C3D">
              <w:rPr>
                <w:rFonts w:ascii="Times New Roman" w:hAnsi="Times New Roman"/>
                <w:bCs/>
                <w:sz w:val="28"/>
                <w:szCs w:val="28"/>
              </w:rPr>
              <w:t>№ п/п</w:t>
            </w:r>
          </w:p>
        </w:tc>
        <w:tc>
          <w:tcPr>
            <w:tcW w:w="2410" w:type="dxa"/>
            <w:vAlign w:val="center"/>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Наименование мероприятия</w:t>
            </w:r>
          </w:p>
        </w:tc>
        <w:tc>
          <w:tcPr>
            <w:tcW w:w="1678" w:type="dxa"/>
            <w:vAlign w:val="center"/>
          </w:tcPr>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Наименование</w:t>
            </w:r>
          </w:p>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показателя</w:t>
            </w:r>
          </w:p>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eastAsia="TimesNewRomanPSMT" w:hAnsi="Times New Roman"/>
                <w:sz w:val="28"/>
                <w:szCs w:val="28"/>
              </w:rPr>
              <w:t>мероприятия</w:t>
            </w:r>
          </w:p>
        </w:tc>
        <w:tc>
          <w:tcPr>
            <w:tcW w:w="1015" w:type="dxa"/>
            <w:vAlign w:val="center"/>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Единицы измерения</w:t>
            </w:r>
          </w:p>
          <w:p w:rsidR="00FE7F1C" w:rsidRPr="00C64C3D" w:rsidRDefault="00FE7F1C" w:rsidP="0069447B">
            <w:pPr>
              <w:spacing w:after="0" w:line="240" w:lineRule="auto"/>
              <w:ind w:left="29"/>
              <w:jc w:val="center"/>
              <w:rPr>
                <w:rFonts w:ascii="Times New Roman" w:hAnsi="Times New Roman"/>
                <w:bCs/>
                <w:sz w:val="28"/>
                <w:szCs w:val="28"/>
              </w:rPr>
            </w:pPr>
          </w:p>
        </w:tc>
        <w:tc>
          <w:tcPr>
            <w:tcW w:w="737" w:type="dxa"/>
            <w:vAlign w:val="center"/>
          </w:tcPr>
          <w:p w:rsidR="00FE7F1C" w:rsidRPr="00C64C3D" w:rsidRDefault="00FE7F1C" w:rsidP="0069447B">
            <w:pPr>
              <w:spacing w:after="0" w:line="240" w:lineRule="auto"/>
              <w:ind w:left="29"/>
              <w:jc w:val="center"/>
              <w:rPr>
                <w:rFonts w:ascii="Times New Roman" w:hAnsi="Times New Roman"/>
                <w:sz w:val="28"/>
                <w:szCs w:val="28"/>
              </w:rPr>
            </w:pPr>
            <w:r w:rsidRPr="00C64C3D">
              <w:rPr>
                <w:rFonts w:ascii="Times New Roman" w:hAnsi="Times New Roman"/>
                <w:sz w:val="28"/>
                <w:szCs w:val="28"/>
              </w:rPr>
              <w:t>Базовое значение</w:t>
            </w:r>
          </w:p>
        </w:tc>
        <w:tc>
          <w:tcPr>
            <w:tcW w:w="809" w:type="dxa"/>
            <w:vAlign w:val="center"/>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2020</w:t>
            </w:r>
          </w:p>
        </w:tc>
        <w:tc>
          <w:tcPr>
            <w:tcW w:w="864" w:type="dxa"/>
            <w:vAlign w:val="center"/>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2021</w:t>
            </w:r>
          </w:p>
        </w:tc>
        <w:tc>
          <w:tcPr>
            <w:tcW w:w="1564" w:type="dxa"/>
            <w:vAlign w:val="center"/>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Целевое значение</w:t>
            </w:r>
          </w:p>
        </w:tc>
      </w:tr>
      <w:tr w:rsidR="00FE7F1C" w:rsidRPr="00C64C3D" w:rsidTr="0069447B">
        <w:trPr>
          <w:jc w:val="center"/>
        </w:trPr>
        <w:tc>
          <w:tcPr>
            <w:tcW w:w="562"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1</w:t>
            </w:r>
          </w:p>
        </w:tc>
        <w:tc>
          <w:tcPr>
            <w:tcW w:w="2410" w:type="dxa"/>
          </w:tcPr>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Организация и проведение в</w:t>
            </w:r>
          </w:p>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муниципальных школьных и</w:t>
            </w:r>
          </w:p>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дошкольных образовательных</w:t>
            </w:r>
          </w:p>
          <w:p w:rsidR="00FE7F1C" w:rsidRPr="00C64C3D" w:rsidRDefault="0069447B" w:rsidP="0069447B">
            <w:pPr>
              <w:autoSpaceDE w:val="0"/>
              <w:autoSpaceDN w:val="0"/>
              <w:adjustRightInd w:val="0"/>
              <w:spacing w:after="0" w:line="240" w:lineRule="auto"/>
              <w:ind w:left="29"/>
              <w:rPr>
                <w:rFonts w:ascii="Times New Roman" w:eastAsia="TimesNewRomanPSMT" w:hAnsi="Times New Roman"/>
                <w:sz w:val="28"/>
                <w:szCs w:val="28"/>
              </w:rPr>
            </w:pPr>
            <w:r>
              <w:rPr>
                <w:rFonts w:ascii="Times New Roman" w:eastAsia="TimesNewRomanPSMT" w:hAnsi="Times New Roman"/>
                <w:sz w:val="28"/>
                <w:szCs w:val="28"/>
              </w:rPr>
              <w:t xml:space="preserve">учреждениях </w:t>
            </w:r>
            <w:r w:rsidR="00FE7F1C" w:rsidRPr="00C64C3D">
              <w:rPr>
                <w:rFonts w:ascii="Times New Roman" w:eastAsia="TimesNewRomanPSMT" w:hAnsi="Times New Roman"/>
                <w:sz w:val="28"/>
                <w:szCs w:val="28"/>
              </w:rPr>
              <w:t>акции "Неделя</w:t>
            </w:r>
          </w:p>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безопасности" в рамках Международной недели</w:t>
            </w:r>
          </w:p>
          <w:p w:rsidR="00FE7F1C" w:rsidRPr="00C64C3D" w:rsidRDefault="00FE7F1C" w:rsidP="0069447B">
            <w:pPr>
              <w:spacing w:after="0" w:line="240" w:lineRule="auto"/>
              <w:ind w:left="29"/>
              <w:rPr>
                <w:rFonts w:ascii="Times New Roman" w:hAnsi="Times New Roman"/>
                <w:bCs/>
                <w:sz w:val="28"/>
                <w:szCs w:val="28"/>
              </w:rPr>
            </w:pPr>
            <w:r w:rsidRPr="00C64C3D">
              <w:rPr>
                <w:rFonts w:ascii="Times New Roman" w:eastAsia="TimesNewRomanPSMT" w:hAnsi="Times New Roman"/>
                <w:sz w:val="28"/>
                <w:szCs w:val="28"/>
              </w:rPr>
              <w:t>безопасности на дорогах</w:t>
            </w:r>
          </w:p>
        </w:tc>
        <w:tc>
          <w:tcPr>
            <w:tcW w:w="1678"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Количество образовательных учреждений</w:t>
            </w:r>
          </w:p>
        </w:tc>
        <w:tc>
          <w:tcPr>
            <w:tcW w:w="1015"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Шт.</w:t>
            </w:r>
          </w:p>
        </w:tc>
        <w:tc>
          <w:tcPr>
            <w:tcW w:w="737"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2</w:t>
            </w:r>
          </w:p>
        </w:tc>
        <w:tc>
          <w:tcPr>
            <w:tcW w:w="809"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0</w:t>
            </w:r>
          </w:p>
        </w:tc>
        <w:tc>
          <w:tcPr>
            <w:tcW w:w="864"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2</w:t>
            </w:r>
          </w:p>
        </w:tc>
        <w:tc>
          <w:tcPr>
            <w:tcW w:w="1564" w:type="dxa"/>
          </w:tcPr>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Увеличение доли учащихся</w:t>
            </w:r>
          </w:p>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задействованных в</w:t>
            </w:r>
          </w:p>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мероприятиях по</w:t>
            </w:r>
          </w:p>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профилактике ДТП</w:t>
            </w:r>
          </w:p>
          <w:p w:rsidR="00FE7F1C" w:rsidRPr="00C64C3D" w:rsidRDefault="00FE7F1C" w:rsidP="0069447B">
            <w:pPr>
              <w:spacing w:after="0" w:line="240" w:lineRule="auto"/>
              <w:ind w:left="29"/>
              <w:jc w:val="center"/>
              <w:rPr>
                <w:rFonts w:ascii="Times New Roman" w:hAnsi="Times New Roman"/>
                <w:bCs/>
                <w:sz w:val="28"/>
                <w:szCs w:val="28"/>
              </w:rPr>
            </w:pPr>
          </w:p>
        </w:tc>
      </w:tr>
      <w:tr w:rsidR="00FE7F1C" w:rsidRPr="00C64C3D" w:rsidTr="0069447B">
        <w:trPr>
          <w:jc w:val="center"/>
        </w:trPr>
        <w:tc>
          <w:tcPr>
            <w:tcW w:w="562"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2</w:t>
            </w:r>
          </w:p>
        </w:tc>
        <w:tc>
          <w:tcPr>
            <w:tcW w:w="2410" w:type="dxa"/>
          </w:tcPr>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Организация и проведение</w:t>
            </w:r>
          </w:p>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уроков правовых знаний в</w:t>
            </w:r>
          </w:p>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образовательных учреждениях в рамках Всероссийской акции</w:t>
            </w:r>
          </w:p>
          <w:p w:rsidR="00FE7F1C" w:rsidRPr="00C64C3D" w:rsidRDefault="00FE7F1C" w:rsidP="0069447B">
            <w:pPr>
              <w:spacing w:after="0" w:line="240" w:lineRule="auto"/>
              <w:ind w:left="29"/>
              <w:rPr>
                <w:rFonts w:ascii="Times New Roman" w:hAnsi="Times New Roman"/>
                <w:bCs/>
                <w:sz w:val="28"/>
                <w:szCs w:val="28"/>
              </w:rPr>
            </w:pPr>
            <w:r w:rsidRPr="00C64C3D">
              <w:rPr>
                <w:rFonts w:ascii="Times New Roman" w:eastAsia="TimesNewRomanPSMT" w:hAnsi="Times New Roman"/>
                <w:sz w:val="28"/>
                <w:szCs w:val="28"/>
              </w:rPr>
              <w:lastRenderedPageBreak/>
              <w:t>«Внимание – дети»</w:t>
            </w:r>
          </w:p>
        </w:tc>
        <w:tc>
          <w:tcPr>
            <w:tcW w:w="1678" w:type="dxa"/>
          </w:tcPr>
          <w:p w:rsidR="00FE7F1C" w:rsidRPr="00C64C3D" w:rsidRDefault="0069447B" w:rsidP="0069447B">
            <w:pPr>
              <w:spacing w:after="0" w:line="240" w:lineRule="auto"/>
              <w:ind w:left="29"/>
              <w:jc w:val="center"/>
              <w:rPr>
                <w:rFonts w:ascii="Times New Roman" w:hAnsi="Times New Roman"/>
                <w:bCs/>
                <w:sz w:val="28"/>
                <w:szCs w:val="28"/>
              </w:rPr>
            </w:pPr>
            <w:r>
              <w:rPr>
                <w:rFonts w:ascii="Times New Roman" w:hAnsi="Times New Roman"/>
                <w:bCs/>
                <w:sz w:val="28"/>
                <w:szCs w:val="28"/>
              </w:rPr>
              <w:lastRenderedPageBreak/>
              <w:t>Количест</w:t>
            </w:r>
            <w:r w:rsidR="00FE7F1C" w:rsidRPr="00C64C3D">
              <w:rPr>
                <w:rFonts w:ascii="Times New Roman" w:hAnsi="Times New Roman"/>
                <w:bCs/>
                <w:sz w:val="28"/>
                <w:szCs w:val="28"/>
              </w:rPr>
              <w:t>во мероприятий</w:t>
            </w:r>
          </w:p>
        </w:tc>
        <w:tc>
          <w:tcPr>
            <w:tcW w:w="1015"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Шт.</w:t>
            </w:r>
          </w:p>
        </w:tc>
        <w:tc>
          <w:tcPr>
            <w:tcW w:w="737"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1</w:t>
            </w:r>
          </w:p>
        </w:tc>
        <w:tc>
          <w:tcPr>
            <w:tcW w:w="809"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0</w:t>
            </w:r>
          </w:p>
        </w:tc>
        <w:tc>
          <w:tcPr>
            <w:tcW w:w="864"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1</w:t>
            </w:r>
          </w:p>
        </w:tc>
        <w:tc>
          <w:tcPr>
            <w:tcW w:w="1564" w:type="dxa"/>
          </w:tcPr>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Увеличение доли учащихся</w:t>
            </w:r>
          </w:p>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задействованных в</w:t>
            </w:r>
          </w:p>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мероприятиях по</w:t>
            </w:r>
          </w:p>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eastAsia="TimesNewRomanPSMT" w:hAnsi="Times New Roman"/>
                <w:sz w:val="28"/>
                <w:szCs w:val="28"/>
              </w:rPr>
              <w:t>профилактике ДТП</w:t>
            </w:r>
          </w:p>
        </w:tc>
      </w:tr>
      <w:tr w:rsidR="00FE7F1C" w:rsidRPr="00C64C3D" w:rsidTr="0069447B">
        <w:trPr>
          <w:jc w:val="center"/>
        </w:trPr>
        <w:tc>
          <w:tcPr>
            <w:tcW w:w="562"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3</w:t>
            </w:r>
          </w:p>
        </w:tc>
        <w:tc>
          <w:tcPr>
            <w:tcW w:w="2410" w:type="dxa"/>
          </w:tcPr>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Проведение в образовательных</w:t>
            </w:r>
          </w:p>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Организациях пропагандистских кампаний, направленных на</w:t>
            </w:r>
          </w:p>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формирование у участников дорожного движения стереотипов</w:t>
            </w:r>
          </w:p>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законопослушного поведения</w:t>
            </w:r>
          </w:p>
          <w:p w:rsidR="00FE7F1C" w:rsidRPr="00C64C3D" w:rsidRDefault="00FE7F1C" w:rsidP="0069447B">
            <w:pPr>
              <w:spacing w:after="0" w:line="240" w:lineRule="auto"/>
              <w:ind w:left="29"/>
              <w:rPr>
                <w:rFonts w:ascii="Times New Roman" w:hAnsi="Times New Roman"/>
                <w:bCs/>
                <w:sz w:val="28"/>
                <w:szCs w:val="28"/>
              </w:rPr>
            </w:pPr>
            <w:r w:rsidRPr="00C64C3D">
              <w:rPr>
                <w:rFonts w:ascii="Times New Roman" w:eastAsia="TimesNewRomanPSMT" w:hAnsi="Times New Roman"/>
                <w:sz w:val="28"/>
                <w:szCs w:val="28"/>
              </w:rPr>
              <w:t>участников дорожного движения</w:t>
            </w:r>
          </w:p>
        </w:tc>
        <w:tc>
          <w:tcPr>
            <w:tcW w:w="1678"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Количество обученных</w:t>
            </w:r>
          </w:p>
        </w:tc>
        <w:tc>
          <w:tcPr>
            <w:tcW w:w="1015"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Чел.</w:t>
            </w:r>
          </w:p>
        </w:tc>
        <w:tc>
          <w:tcPr>
            <w:tcW w:w="737"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60</w:t>
            </w:r>
          </w:p>
        </w:tc>
        <w:tc>
          <w:tcPr>
            <w:tcW w:w="809"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0</w:t>
            </w:r>
          </w:p>
        </w:tc>
        <w:tc>
          <w:tcPr>
            <w:tcW w:w="864"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60</w:t>
            </w:r>
          </w:p>
        </w:tc>
        <w:tc>
          <w:tcPr>
            <w:tcW w:w="1564" w:type="dxa"/>
          </w:tcPr>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Увеличение доли учащихся</w:t>
            </w:r>
          </w:p>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задействованных в</w:t>
            </w:r>
          </w:p>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мероприятиях по</w:t>
            </w:r>
          </w:p>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eastAsia="TimesNewRomanPSMT" w:hAnsi="Times New Roman"/>
                <w:sz w:val="28"/>
                <w:szCs w:val="28"/>
              </w:rPr>
              <w:t>профилактике ДТП</w:t>
            </w:r>
          </w:p>
        </w:tc>
      </w:tr>
      <w:tr w:rsidR="00FE7F1C" w:rsidRPr="00C64C3D" w:rsidTr="0069447B">
        <w:trPr>
          <w:jc w:val="center"/>
        </w:trPr>
        <w:tc>
          <w:tcPr>
            <w:tcW w:w="562"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4</w:t>
            </w:r>
          </w:p>
        </w:tc>
        <w:tc>
          <w:tcPr>
            <w:tcW w:w="2410" w:type="dxa"/>
          </w:tcPr>
          <w:p w:rsidR="00FE7F1C" w:rsidRPr="00C64C3D" w:rsidRDefault="00FE7F1C" w:rsidP="0069447B">
            <w:pPr>
              <w:spacing w:after="0" w:line="240" w:lineRule="auto"/>
              <w:ind w:left="29"/>
              <w:rPr>
                <w:rFonts w:ascii="Times New Roman" w:hAnsi="Times New Roman"/>
                <w:bCs/>
                <w:sz w:val="28"/>
                <w:szCs w:val="28"/>
              </w:rPr>
            </w:pPr>
            <w:r w:rsidRPr="00C64C3D">
              <w:rPr>
                <w:rFonts w:ascii="Times New Roman" w:eastAsia="TimesNewRomanPSMT" w:hAnsi="Times New Roman"/>
                <w:sz w:val="28"/>
                <w:szCs w:val="28"/>
              </w:rPr>
              <w:t xml:space="preserve">Совещание по актуальным вопросам обеспечения безопасности дорожного движения </w:t>
            </w:r>
          </w:p>
        </w:tc>
        <w:tc>
          <w:tcPr>
            <w:tcW w:w="1678"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Количество мероприятий</w:t>
            </w:r>
          </w:p>
        </w:tc>
        <w:tc>
          <w:tcPr>
            <w:tcW w:w="1015"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Шт.</w:t>
            </w:r>
          </w:p>
        </w:tc>
        <w:tc>
          <w:tcPr>
            <w:tcW w:w="737"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3</w:t>
            </w:r>
          </w:p>
        </w:tc>
        <w:tc>
          <w:tcPr>
            <w:tcW w:w="809"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1</w:t>
            </w:r>
          </w:p>
        </w:tc>
        <w:tc>
          <w:tcPr>
            <w:tcW w:w="864"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2</w:t>
            </w:r>
          </w:p>
        </w:tc>
        <w:tc>
          <w:tcPr>
            <w:tcW w:w="1564" w:type="dxa"/>
          </w:tcPr>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Сокращение количества</w:t>
            </w:r>
          </w:p>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дорожно-транспортных</w:t>
            </w:r>
          </w:p>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происшествий с</w:t>
            </w:r>
          </w:p>
          <w:p w:rsidR="00FE7F1C" w:rsidRPr="0069447B" w:rsidRDefault="0069447B" w:rsidP="0069447B">
            <w:pPr>
              <w:autoSpaceDE w:val="0"/>
              <w:autoSpaceDN w:val="0"/>
              <w:adjustRightInd w:val="0"/>
              <w:spacing w:after="0" w:line="240" w:lineRule="auto"/>
              <w:ind w:left="29"/>
              <w:jc w:val="center"/>
              <w:rPr>
                <w:rFonts w:ascii="Times New Roman" w:eastAsia="TimesNewRomanPSMT" w:hAnsi="Times New Roman"/>
                <w:sz w:val="28"/>
                <w:szCs w:val="28"/>
              </w:rPr>
            </w:pPr>
            <w:r>
              <w:rPr>
                <w:rFonts w:ascii="Times New Roman" w:eastAsia="TimesNewRomanPSMT" w:hAnsi="Times New Roman"/>
                <w:sz w:val="28"/>
                <w:szCs w:val="28"/>
              </w:rPr>
              <w:t>пострадавшими</w:t>
            </w:r>
          </w:p>
        </w:tc>
      </w:tr>
      <w:tr w:rsidR="00FE7F1C" w:rsidRPr="00C64C3D" w:rsidTr="0069447B">
        <w:trPr>
          <w:jc w:val="center"/>
        </w:trPr>
        <w:tc>
          <w:tcPr>
            <w:tcW w:w="562"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5</w:t>
            </w:r>
          </w:p>
        </w:tc>
        <w:tc>
          <w:tcPr>
            <w:tcW w:w="2410" w:type="dxa"/>
          </w:tcPr>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Размещение материалов о проведении в образовательных</w:t>
            </w:r>
          </w:p>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учреждениях мероприятий по</w:t>
            </w:r>
          </w:p>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формированию законопослушного поведения участников дорожного</w:t>
            </w:r>
          </w:p>
          <w:p w:rsidR="00FE7F1C" w:rsidRPr="00C64C3D" w:rsidRDefault="00FE7F1C" w:rsidP="0069447B">
            <w:pPr>
              <w:spacing w:after="0" w:line="240" w:lineRule="auto"/>
              <w:ind w:left="29"/>
              <w:rPr>
                <w:rFonts w:ascii="Times New Roman" w:hAnsi="Times New Roman"/>
                <w:bCs/>
                <w:sz w:val="28"/>
                <w:szCs w:val="28"/>
              </w:rPr>
            </w:pPr>
            <w:r w:rsidRPr="00C64C3D">
              <w:rPr>
                <w:rFonts w:ascii="Times New Roman" w:eastAsia="TimesNewRomanPSMT" w:hAnsi="Times New Roman"/>
                <w:sz w:val="28"/>
                <w:szCs w:val="28"/>
              </w:rPr>
              <w:t xml:space="preserve">движения и профилактике дорожно-транспортного </w:t>
            </w:r>
            <w:r w:rsidRPr="00C64C3D">
              <w:rPr>
                <w:rFonts w:ascii="Times New Roman" w:eastAsia="TimesNewRomanPSMT" w:hAnsi="Times New Roman"/>
                <w:sz w:val="28"/>
                <w:szCs w:val="28"/>
              </w:rPr>
              <w:lastRenderedPageBreak/>
              <w:t>травматизма среди несовершеннолетних на интернет ресурсах</w:t>
            </w:r>
          </w:p>
        </w:tc>
        <w:tc>
          <w:tcPr>
            <w:tcW w:w="1678"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lastRenderedPageBreak/>
              <w:t>Количество мероприятий</w:t>
            </w:r>
          </w:p>
        </w:tc>
        <w:tc>
          <w:tcPr>
            <w:tcW w:w="1015"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Шт.</w:t>
            </w:r>
          </w:p>
        </w:tc>
        <w:tc>
          <w:tcPr>
            <w:tcW w:w="2410" w:type="dxa"/>
            <w:gridSpan w:val="3"/>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По мере приведения мероприятий</w:t>
            </w:r>
          </w:p>
        </w:tc>
        <w:tc>
          <w:tcPr>
            <w:tcW w:w="1564" w:type="dxa"/>
          </w:tcPr>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Увеличение доли учащихся</w:t>
            </w:r>
          </w:p>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задействованных в</w:t>
            </w:r>
          </w:p>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мероприятиях по</w:t>
            </w:r>
          </w:p>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eastAsia="TimesNewRomanPSMT" w:hAnsi="Times New Roman"/>
                <w:sz w:val="28"/>
                <w:szCs w:val="28"/>
              </w:rPr>
              <w:t>профилактике ДТП</w:t>
            </w:r>
          </w:p>
        </w:tc>
      </w:tr>
      <w:tr w:rsidR="00FE7F1C" w:rsidRPr="00C64C3D" w:rsidTr="0069447B">
        <w:trPr>
          <w:jc w:val="center"/>
        </w:trPr>
        <w:tc>
          <w:tcPr>
            <w:tcW w:w="562"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6</w:t>
            </w:r>
          </w:p>
        </w:tc>
        <w:tc>
          <w:tcPr>
            <w:tcW w:w="2410" w:type="dxa"/>
          </w:tcPr>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Проведение соревнований, игр, конкурсов творческих работ среди детей по безопасности дорожного</w:t>
            </w:r>
          </w:p>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движения (городские соревнования «Безопасное колесо», конкурсы и</w:t>
            </w:r>
          </w:p>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викторины по ПДД в летних детских оздоровительных</w:t>
            </w:r>
          </w:p>
          <w:p w:rsidR="00FE7F1C" w:rsidRPr="00C64C3D" w:rsidRDefault="00FE7F1C" w:rsidP="0069447B">
            <w:pPr>
              <w:autoSpaceDE w:val="0"/>
              <w:autoSpaceDN w:val="0"/>
              <w:adjustRightInd w:val="0"/>
              <w:spacing w:after="0" w:line="240" w:lineRule="auto"/>
              <w:ind w:left="29"/>
              <w:rPr>
                <w:rFonts w:ascii="Times New Roman" w:eastAsia="TimesNewRomanPSMT" w:hAnsi="Times New Roman"/>
                <w:sz w:val="28"/>
                <w:szCs w:val="28"/>
              </w:rPr>
            </w:pPr>
            <w:r w:rsidRPr="00C64C3D">
              <w:rPr>
                <w:rFonts w:ascii="Times New Roman" w:eastAsia="TimesNewRomanPSMT" w:hAnsi="Times New Roman"/>
                <w:sz w:val="28"/>
                <w:szCs w:val="28"/>
              </w:rPr>
              <w:t>лагерях, участие во всероссийских соревнованиях «Безопасное колесо»)</w:t>
            </w:r>
          </w:p>
        </w:tc>
        <w:tc>
          <w:tcPr>
            <w:tcW w:w="1678"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Количество мероприятий</w:t>
            </w:r>
          </w:p>
        </w:tc>
        <w:tc>
          <w:tcPr>
            <w:tcW w:w="1015"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Шт.</w:t>
            </w:r>
          </w:p>
        </w:tc>
        <w:tc>
          <w:tcPr>
            <w:tcW w:w="737"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2</w:t>
            </w:r>
          </w:p>
        </w:tc>
        <w:tc>
          <w:tcPr>
            <w:tcW w:w="809"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0</w:t>
            </w:r>
          </w:p>
        </w:tc>
        <w:tc>
          <w:tcPr>
            <w:tcW w:w="864" w:type="dxa"/>
          </w:tcPr>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hAnsi="Times New Roman"/>
                <w:bCs/>
                <w:sz w:val="28"/>
                <w:szCs w:val="28"/>
              </w:rPr>
              <w:t>2</w:t>
            </w:r>
          </w:p>
        </w:tc>
        <w:tc>
          <w:tcPr>
            <w:tcW w:w="1564" w:type="dxa"/>
          </w:tcPr>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Увеличение доли учащихся</w:t>
            </w:r>
          </w:p>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задействованных в</w:t>
            </w:r>
          </w:p>
          <w:p w:rsidR="00FE7F1C" w:rsidRPr="00C64C3D" w:rsidRDefault="00FE7F1C" w:rsidP="0069447B">
            <w:pPr>
              <w:autoSpaceDE w:val="0"/>
              <w:autoSpaceDN w:val="0"/>
              <w:adjustRightInd w:val="0"/>
              <w:spacing w:after="0" w:line="240" w:lineRule="auto"/>
              <w:ind w:left="29"/>
              <w:jc w:val="center"/>
              <w:rPr>
                <w:rFonts w:ascii="Times New Roman" w:eastAsia="TimesNewRomanPSMT" w:hAnsi="Times New Roman"/>
                <w:sz w:val="28"/>
                <w:szCs w:val="28"/>
              </w:rPr>
            </w:pPr>
            <w:r w:rsidRPr="00C64C3D">
              <w:rPr>
                <w:rFonts w:ascii="Times New Roman" w:eastAsia="TimesNewRomanPSMT" w:hAnsi="Times New Roman"/>
                <w:sz w:val="28"/>
                <w:szCs w:val="28"/>
              </w:rPr>
              <w:t>мероприятиях по</w:t>
            </w:r>
          </w:p>
          <w:p w:rsidR="00FE7F1C" w:rsidRPr="00C64C3D" w:rsidRDefault="00FE7F1C" w:rsidP="0069447B">
            <w:pPr>
              <w:spacing w:after="0" w:line="240" w:lineRule="auto"/>
              <w:ind w:left="29"/>
              <w:jc w:val="center"/>
              <w:rPr>
                <w:rFonts w:ascii="Times New Roman" w:hAnsi="Times New Roman"/>
                <w:bCs/>
                <w:sz w:val="28"/>
                <w:szCs w:val="28"/>
              </w:rPr>
            </w:pPr>
            <w:r w:rsidRPr="00C64C3D">
              <w:rPr>
                <w:rFonts w:ascii="Times New Roman" w:eastAsia="TimesNewRomanPSMT" w:hAnsi="Times New Roman"/>
                <w:sz w:val="28"/>
                <w:szCs w:val="28"/>
              </w:rPr>
              <w:t>профилактике ДТП</w:t>
            </w:r>
          </w:p>
        </w:tc>
      </w:tr>
    </w:tbl>
    <w:p w:rsidR="00FE7F1C" w:rsidRPr="00C64C3D" w:rsidRDefault="00FE7F1C" w:rsidP="00FE7F1C">
      <w:pPr>
        <w:spacing w:after="0" w:line="240" w:lineRule="auto"/>
        <w:ind w:left="284"/>
        <w:jc w:val="center"/>
        <w:rPr>
          <w:rFonts w:ascii="Times New Roman" w:hAnsi="Times New Roman"/>
          <w:bCs/>
          <w:sz w:val="28"/>
          <w:szCs w:val="28"/>
        </w:rPr>
      </w:pPr>
    </w:p>
    <w:p w:rsidR="002D73F1" w:rsidRPr="002D73F1" w:rsidRDefault="002D73F1">
      <w:pPr>
        <w:rPr>
          <w:rFonts w:ascii="Times New Roman" w:hAnsi="Times New Roman" w:cs="Times New Roman"/>
          <w:sz w:val="24"/>
          <w:szCs w:val="24"/>
        </w:rPr>
      </w:pPr>
    </w:p>
    <w:sectPr w:rsidR="002D73F1" w:rsidRPr="002D73F1" w:rsidSect="0069447B">
      <w:pgSz w:w="11906" w:h="16838"/>
      <w:pgMar w:top="1361" w:right="851" w:bottom="1134" w:left="1701" w:header="142"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DAB" w:rsidRDefault="00E76DAB" w:rsidP="00340661">
      <w:pPr>
        <w:spacing w:after="0" w:line="240" w:lineRule="auto"/>
      </w:pPr>
      <w:r>
        <w:separator/>
      </w:r>
    </w:p>
  </w:endnote>
  <w:endnote w:type="continuationSeparator" w:id="0">
    <w:p w:rsidR="00E76DAB" w:rsidRDefault="00E76DAB" w:rsidP="00340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G Souvenir">
    <w:altName w:val="Times New Roman"/>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DAB" w:rsidRDefault="00E76DAB" w:rsidP="00340661">
      <w:pPr>
        <w:spacing w:after="0" w:line="240" w:lineRule="auto"/>
      </w:pPr>
      <w:r>
        <w:separator/>
      </w:r>
    </w:p>
  </w:footnote>
  <w:footnote w:type="continuationSeparator" w:id="0">
    <w:p w:rsidR="00E76DAB" w:rsidRDefault="00E76DAB" w:rsidP="003406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A714134"/>
    <w:multiLevelType w:val="multilevel"/>
    <w:tmpl w:val="4788A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62235B"/>
    <w:multiLevelType w:val="hybridMultilevel"/>
    <w:tmpl w:val="9DB220DA"/>
    <w:lvl w:ilvl="0" w:tplc="5262E9B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3991889"/>
    <w:multiLevelType w:val="multilevel"/>
    <w:tmpl w:val="0ADA8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B6744B"/>
    <w:multiLevelType w:val="multilevel"/>
    <w:tmpl w:val="61CC4D36"/>
    <w:lvl w:ilvl="0">
      <w:start w:val="10"/>
      <w:numFmt w:val="decimal"/>
      <w:lvlText w:val="%1"/>
      <w:lvlJc w:val="left"/>
      <w:pPr>
        <w:tabs>
          <w:tab w:val="num" w:pos="2310"/>
        </w:tabs>
        <w:ind w:left="2310" w:hanging="2310"/>
      </w:pPr>
      <w:rPr>
        <w:rFonts w:hint="default"/>
      </w:rPr>
    </w:lvl>
    <w:lvl w:ilvl="1">
      <w:start w:val="12"/>
      <w:numFmt w:val="decimal"/>
      <w:lvlText w:val="%1.%2"/>
      <w:lvlJc w:val="left"/>
      <w:pPr>
        <w:tabs>
          <w:tab w:val="num" w:pos="2415"/>
        </w:tabs>
        <w:ind w:left="2415" w:hanging="2310"/>
      </w:pPr>
      <w:rPr>
        <w:rFonts w:hint="default"/>
      </w:rPr>
    </w:lvl>
    <w:lvl w:ilvl="2">
      <w:start w:val="2012"/>
      <w:numFmt w:val="decimal"/>
      <w:lvlText w:val="%1.%2.%3"/>
      <w:lvlJc w:val="left"/>
      <w:pPr>
        <w:tabs>
          <w:tab w:val="num" w:pos="2520"/>
        </w:tabs>
        <w:ind w:left="2520" w:hanging="2310"/>
      </w:pPr>
      <w:rPr>
        <w:rFonts w:hint="default"/>
      </w:rPr>
    </w:lvl>
    <w:lvl w:ilvl="3">
      <w:start w:val="1"/>
      <w:numFmt w:val="decimal"/>
      <w:lvlText w:val="%1.%2.%3.%4"/>
      <w:lvlJc w:val="left"/>
      <w:pPr>
        <w:tabs>
          <w:tab w:val="num" w:pos="2625"/>
        </w:tabs>
        <w:ind w:left="2625" w:hanging="2310"/>
      </w:pPr>
      <w:rPr>
        <w:rFonts w:hint="default"/>
      </w:rPr>
    </w:lvl>
    <w:lvl w:ilvl="4">
      <w:start w:val="1"/>
      <w:numFmt w:val="decimal"/>
      <w:lvlText w:val="%1.%2.%3.%4.%5"/>
      <w:lvlJc w:val="left"/>
      <w:pPr>
        <w:tabs>
          <w:tab w:val="num" w:pos="2730"/>
        </w:tabs>
        <w:ind w:left="2730" w:hanging="2310"/>
      </w:pPr>
      <w:rPr>
        <w:rFonts w:hint="default"/>
      </w:rPr>
    </w:lvl>
    <w:lvl w:ilvl="5">
      <w:start w:val="1"/>
      <w:numFmt w:val="decimal"/>
      <w:lvlText w:val="%1.%2.%3.%4.%5.%6"/>
      <w:lvlJc w:val="left"/>
      <w:pPr>
        <w:tabs>
          <w:tab w:val="num" w:pos="2835"/>
        </w:tabs>
        <w:ind w:left="2835" w:hanging="2310"/>
      </w:pPr>
      <w:rPr>
        <w:rFonts w:hint="default"/>
      </w:rPr>
    </w:lvl>
    <w:lvl w:ilvl="6">
      <w:start w:val="1"/>
      <w:numFmt w:val="decimal"/>
      <w:lvlText w:val="%1.%2.%3.%4.%5.%6.%7"/>
      <w:lvlJc w:val="left"/>
      <w:pPr>
        <w:tabs>
          <w:tab w:val="num" w:pos="2940"/>
        </w:tabs>
        <w:ind w:left="2940" w:hanging="2310"/>
      </w:pPr>
      <w:rPr>
        <w:rFonts w:hint="default"/>
      </w:rPr>
    </w:lvl>
    <w:lvl w:ilvl="7">
      <w:start w:val="1"/>
      <w:numFmt w:val="decimal"/>
      <w:lvlText w:val="%1.%2.%3.%4.%5.%6.%7.%8"/>
      <w:lvlJc w:val="left"/>
      <w:pPr>
        <w:tabs>
          <w:tab w:val="num" w:pos="3045"/>
        </w:tabs>
        <w:ind w:left="3045" w:hanging="2310"/>
      </w:pPr>
      <w:rPr>
        <w:rFonts w:hint="default"/>
      </w:rPr>
    </w:lvl>
    <w:lvl w:ilvl="8">
      <w:start w:val="1"/>
      <w:numFmt w:val="decimal"/>
      <w:lvlText w:val="%1.%2.%3.%4.%5.%6.%7.%8.%9"/>
      <w:lvlJc w:val="left"/>
      <w:pPr>
        <w:tabs>
          <w:tab w:val="num" w:pos="3150"/>
        </w:tabs>
        <w:ind w:left="3150" w:hanging="2310"/>
      </w:pPr>
      <w:rPr>
        <w:rFonts w:hint="default"/>
      </w:rPr>
    </w:lvl>
  </w:abstractNum>
  <w:abstractNum w:abstractNumId="6" w15:restartNumberingAfterBreak="0">
    <w:nsid w:val="17E725E2"/>
    <w:multiLevelType w:val="multilevel"/>
    <w:tmpl w:val="1C38E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5327DA"/>
    <w:multiLevelType w:val="multilevel"/>
    <w:tmpl w:val="025E404C"/>
    <w:lvl w:ilvl="0">
      <w:start w:val="21"/>
      <w:numFmt w:val="decimal"/>
      <w:lvlText w:val="%1"/>
      <w:lvlJc w:val="left"/>
      <w:pPr>
        <w:tabs>
          <w:tab w:val="num" w:pos="1275"/>
        </w:tabs>
        <w:ind w:left="1275" w:hanging="1275"/>
      </w:pPr>
      <w:rPr>
        <w:rFonts w:hint="default"/>
      </w:rPr>
    </w:lvl>
    <w:lvl w:ilvl="1">
      <w:start w:val="12"/>
      <w:numFmt w:val="decimal"/>
      <w:lvlText w:val="%1.%2"/>
      <w:lvlJc w:val="left"/>
      <w:pPr>
        <w:tabs>
          <w:tab w:val="num" w:pos="1380"/>
        </w:tabs>
        <w:ind w:left="1380" w:hanging="1275"/>
      </w:pPr>
      <w:rPr>
        <w:rFonts w:hint="default"/>
      </w:rPr>
    </w:lvl>
    <w:lvl w:ilvl="2">
      <w:start w:val="2012"/>
      <w:numFmt w:val="decimal"/>
      <w:lvlText w:val="%1.%2.%3"/>
      <w:lvlJc w:val="left"/>
      <w:pPr>
        <w:tabs>
          <w:tab w:val="num" w:pos="1455"/>
        </w:tabs>
        <w:ind w:left="1455" w:hanging="1275"/>
      </w:pPr>
      <w:rPr>
        <w:rFonts w:hint="default"/>
      </w:rPr>
    </w:lvl>
    <w:lvl w:ilvl="3">
      <w:start w:val="1"/>
      <w:numFmt w:val="decimal"/>
      <w:lvlText w:val="%1.%2.%3.%4"/>
      <w:lvlJc w:val="left"/>
      <w:pPr>
        <w:tabs>
          <w:tab w:val="num" w:pos="1590"/>
        </w:tabs>
        <w:ind w:left="1590" w:hanging="1275"/>
      </w:pPr>
      <w:rPr>
        <w:rFonts w:hint="default"/>
      </w:rPr>
    </w:lvl>
    <w:lvl w:ilvl="4">
      <w:start w:val="1"/>
      <w:numFmt w:val="decimal"/>
      <w:lvlText w:val="%1.%2.%3.%4.%5"/>
      <w:lvlJc w:val="left"/>
      <w:pPr>
        <w:tabs>
          <w:tab w:val="num" w:pos="1695"/>
        </w:tabs>
        <w:ind w:left="1695" w:hanging="1275"/>
      </w:pPr>
      <w:rPr>
        <w:rFonts w:hint="default"/>
      </w:rPr>
    </w:lvl>
    <w:lvl w:ilvl="5">
      <w:start w:val="1"/>
      <w:numFmt w:val="decimal"/>
      <w:lvlText w:val="%1.%2.%3.%4.%5.%6"/>
      <w:lvlJc w:val="left"/>
      <w:pPr>
        <w:tabs>
          <w:tab w:val="num" w:pos="1965"/>
        </w:tabs>
        <w:ind w:left="1965" w:hanging="1440"/>
      </w:pPr>
      <w:rPr>
        <w:rFonts w:hint="default"/>
      </w:rPr>
    </w:lvl>
    <w:lvl w:ilvl="6">
      <w:start w:val="1"/>
      <w:numFmt w:val="decimal"/>
      <w:lvlText w:val="%1.%2.%3.%4.%5.%6.%7"/>
      <w:lvlJc w:val="left"/>
      <w:pPr>
        <w:tabs>
          <w:tab w:val="num" w:pos="2070"/>
        </w:tabs>
        <w:ind w:left="2070" w:hanging="1440"/>
      </w:pPr>
      <w:rPr>
        <w:rFonts w:hint="default"/>
      </w:rPr>
    </w:lvl>
    <w:lvl w:ilvl="7">
      <w:start w:val="1"/>
      <w:numFmt w:val="decimal"/>
      <w:lvlText w:val="%1.%2.%3.%4.%5.%6.%7.%8"/>
      <w:lvlJc w:val="left"/>
      <w:pPr>
        <w:tabs>
          <w:tab w:val="num" w:pos="2535"/>
        </w:tabs>
        <w:ind w:left="2535" w:hanging="1800"/>
      </w:pPr>
      <w:rPr>
        <w:rFonts w:hint="default"/>
      </w:rPr>
    </w:lvl>
    <w:lvl w:ilvl="8">
      <w:start w:val="1"/>
      <w:numFmt w:val="decimal"/>
      <w:lvlText w:val="%1.%2.%3.%4.%5.%6.%7.%8.%9"/>
      <w:lvlJc w:val="left"/>
      <w:pPr>
        <w:tabs>
          <w:tab w:val="num" w:pos="3000"/>
        </w:tabs>
        <w:ind w:left="3000" w:hanging="2160"/>
      </w:pPr>
      <w:rPr>
        <w:rFonts w:hint="default"/>
      </w:rPr>
    </w:lvl>
  </w:abstractNum>
  <w:abstractNum w:abstractNumId="8" w15:restartNumberingAfterBreak="0">
    <w:nsid w:val="243111E1"/>
    <w:multiLevelType w:val="hybridMultilevel"/>
    <w:tmpl w:val="1A2C68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5A203F9"/>
    <w:multiLevelType w:val="multilevel"/>
    <w:tmpl w:val="3D78955C"/>
    <w:lvl w:ilvl="0">
      <w:start w:val="12"/>
      <w:numFmt w:val="decimal"/>
      <w:lvlText w:val="%1"/>
      <w:lvlJc w:val="left"/>
      <w:pPr>
        <w:tabs>
          <w:tab w:val="num" w:pos="2385"/>
        </w:tabs>
        <w:ind w:left="2385" w:hanging="2385"/>
      </w:pPr>
      <w:rPr>
        <w:rFonts w:hint="default"/>
      </w:rPr>
    </w:lvl>
    <w:lvl w:ilvl="1">
      <w:start w:val="11"/>
      <w:numFmt w:val="decimal"/>
      <w:lvlText w:val="%1.%2"/>
      <w:lvlJc w:val="left"/>
      <w:pPr>
        <w:tabs>
          <w:tab w:val="num" w:pos="2490"/>
        </w:tabs>
        <w:ind w:left="2490" w:hanging="2385"/>
      </w:pPr>
      <w:rPr>
        <w:rFonts w:hint="default"/>
      </w:rPr>
    </w:lvl>
    <w:lvl w:ilvl="2">
      <w:start w:val="2010"/>
      <w:numFmt w:val="decimal"/>
      <w:lvlText w:val="%1.%2.%3"/>
      <w:lvlJc w:val="left"/>
      <w:pPr>
        <w:tabs>
          <w:tab w:val="num" w:pos="2595"/>
        </w:tabs>
        <w:ind w:left="2595" w:hanging="2385"/>
      </w:pPr>
      <w:rPr>
        <w:rFonts w:hint="default"/>
      </w:rPr>
    </w:lvl>
    <w:lvl w:ilvl="3">
      <w:start w:val="1"/>
      <w:numFmt w:val="decimal"/>
      <w:lvlText w:val="%1.%2.%3.%4"/>
      <w:lvlJc w:val="left"/>
      <w:pPr>
        <w:tabs>
          <w:tab w:val="num" w:pos="2700"/>
        </w:tabs>
        <w:ind w:left="2700" w:hanging="2385"/>
      </w:pPr>
      <w:rPr>
        <w:rFonts w:hint="default"/>
      </w:rPr>
    </w:lvl>
    <w:lvl w:ilvl="4">
      <w:start w:val="1"/>
      <w:numFmt w:val="decimal"/>
      <w:lvlText w:val="%1.%2.%3.%4.%5"/>
      <w:lvlJc w:val="left"/>
      <w:pPr>
        <w:tabs>
          <w:tab w:val="num" w:pos="2805"/>
        </w:tabs>
        <w:ind w:left="2805" w:hanging="2385"/>
      </w:pPr>
      <w:rPr>
        <w:rFonts w:hint="default"/>
      </w:rPr>
    </w:lvl>
    <w:lvl w:ilvl="5">
      <w:start w:val="1"/>
      <w:numFmt w:val="decimal"/>
      <w:lvlText w:val="%1.%2.%3.%4.%5.%6"/>
      <w:lvlJc w:val="left"/>
      <w:pPr>
        <w:tabs>
          <w:tab w:val="num" w:pos="2910"/>
        </w:tabs>
        <w:ind w:left="2910" w:hanging="2385"/>
      </w:pPr>
      <w:rPr>
        <w:rFonts w:hint="default"/>
      </w:rPr>
    </w:lvl>
    <w:lvl w:ilvl="6">
      <w:start w:val="1"/>
      <w:numFmt w:val="decimal"/>
      <w:lvlText w:val="%1.%2.%3.%4.%5.%6.%7"/>
      <w:lvlJc w:val="left"/>
      <w:pPr>
        <w:tabs>
          <w:tab w:val="num" w:pos="3015"/>
        </w:tabs>
        <w:ind w:left="3015" w:hanging="2385"/>
      </w:pPr>
      <w:rPr>
        <w:rFonts w:hint="default"/>
      </w:rPr>
    </w:lvl>
    <w:lvl w:ilvl="7">
      <w:start w:val="1"/>
      <w:numFmt w:val="decimal"/>
      <w:lvlText w:val="%1.%2.%3.%4.%5.%6.%7.%8"/>
      <w:lvlJc w:val="left"/>
      <w:pPr>
        <w:tabs>
          <w:tab w:val="num" w:pos="3120"/>
        </w:tabs>
        <w:ind w:left="3120" w:hanging="2385"/>
      </w:pPr>
      <w:rPr>
        <w:rFonts w:hint="default"/>
      </w:rPr>
    </w:lvl>
    <w:lvl w:ilvl="8">
      <w:start w:val="1"/>
      <w:numFmt w:val="decimal"/>
      <w:lvlText w:val="%1.%2.%3.%4.%5.%6.%7.%8.%9"/>
      <w:lvlJc w:val="left"/>
      <w:pPr>
        <w:tabs>
          <w:tab w:val="num" w:pos="3225"/>
        </w:tabs>
        <w:ind w:left="3225" w:hanging="2385"/>
      </w:pPr>
      <w:rPr>
        <w:rFonts w:hint="default"/>
      </w:rPr>
    </w:lvl>
  </w:abstractNum>
  <w:abstractNum w:abstractNumId="10" w15:restartNumberingAfterBreak="0">
    <w:nsid w:val="2CA60FA2"/>
    <w:multiLevelType w:val="multilevel"/>
    <w:tmpl w:val="B6B4BEE8"/>
    <w:lvl w:ilvl="0">
      <w:start w:val="1"/>
      <w:numFmt w:val="decimalZero"/>
      <w:lvlText w:val="%1"/>
      <w:lvlJc w:val="left"/>
      <w:pPr>
        <w:tabs>
          <w:tab w:val="num" w:pos="1275"/>
        </w:tabs>
        <w:ind w:left="1275" w:hanging="1275"/>
      </w:pPr>
      <w:rPr>
        <w:rFonts w:hint="default"/>
      </w:rPr>
    </w:lvl>
    <w:lvl w:ilvl="1">
      <w:start w:val="8"/>
      <w:numFmt w:val="decimalZero"/>
      <w:lvlText w:val="%1.%2"/>
      <w:lvlJc w:val="left"/>
      <w:pPr>
        <w:tabs>
          <w:tab w:val="num" w:pos="1380"/>
        </w:tabs>
        <w:ind w:left="1380" w:hanging="1275"/>
      </w:pPr>
      <w:rPr>
        <w:rFonts w:hint="default"/>
      </w:rPr>
    </w:lvl>
    <w:lvl w:ilvl="2">
      <w:start w:val="2011"/>
      <w:numFmt w:val="decimal"/>
      <w:lvlText w:val="%1.%2.%3"/>
      <w:lvlJc w:val="left"/>
      <w:pPr>
        <w:tabs>
          <w:tab w:val="num" w:pos="1485"/>
        </w:tabs>
        <w:ind w:left="1485" w:hanging="1275"/>
      </w:pPr>
      <w:rPr>
        <w:rFonts w:hint="default"/>
      </w:rPr>
    </w:lvl>
    <w:lvl w:ilvl="3">
      <w:start w:val="1"/>
      <w:numFmt w:val="decimal"/>
      <w:lvlText w:val="%1.%2.%3.%4"/>
      <w:lvlJc w:val="left"/>
      <w:pPr>
        <w:tabs>
          <w:tab w:val="num" w:pos="1590"/>
        </w:tabs>
        <w:ind w:left="1590" w:hanging="1275"/>
      </w:pPr>
      <w:rPr>
        <w:rFonts w:hint="default"/>
      </w:rPr>
    </w:lvl>
    <w:lvl w:ilvl="4">
      <w:start w:val="1"/>
      <w:numFmt w:val="decimal"/>
      <w:lvlText w:val="%1.%2.%3.%4.%5"/>
      <w:lvlJc w:val="left"/>
      <w:pPr>
        <w:tabs>
          <w:tab w:val="num" w:pos="1695"/>
        </w:tabs>
        <w:ind w:left="1695" w:hanging="1275"/>
      </w:pPr>
      <w:rPr>
        <w:rFonts w:hint="default"/>
      </w:rPr>
    </w:lvl>
    <w:lvl w:ilvl="5">
      <w:start w:val="1"/>
      <w:numFmt w:val="decimal"/>
      <w:lvlText w:val="%1.%2.%3.%4.%5.%6"/>
      <w:lvlJc w:val="left"/>
      <w:pPr>
        <w:tabs>
          <w:tab w:val="num" w:pos="1965"/>
        </w:tabs>
        <w:ind w:left="1965" w:hanging="1440"/>
      </w:pPr>
      <w:rPr>
        <w:rFonts w:hint="default"/>
      </w:rPr>
    </w:lvl>
    <w:lvl w:ilvl="6">
      <w:start w:val="1"/>
      <w:numFmt w:val="decimal"/>
      <w:lvlText w:val="%1.%2.%3.%4.%5.%6.%7"/>
      <w:lvlJc w:val="left"/>
      <w:pPr>
        <w:tabs>
          <w:tab w:val="num" w:pos="2070"/>
        </w:tabs>
        <w:ind w:left="2070" w:hanging="1440"/>
      </w:pPr>
      <w:rPr>
        <w:rFonts w:hint="default"/>
      </w:rPr>
    </w:lvl>
    <w:lvl w:ilvl="7">
      <w:start w:val="1"/>
      <w:numFmt w:val="decimal"/>
      <w:lvlText w:val="%1.%2.%3.%4.%5.%6.%7.%8"/>
      <w:lvlJc w:val="left"/>
      <w:pPr>
        <w:tabs>
          <w:tab w:val="num" w:pos="2535"/>
        </w:tabs>
        <w:ind w:left="2535" w:hanging="1800"/>
      </w:pPr>
      <w:rPr>
        <w:rFonts w:hint="default"/>
      </w:rPr>
    </w:lvl>
    <w:lvl w:ilvl="8">
      <w:start w:val="1"/>
      <w:numFmt w:val="decimal"/>
      <w:lvlText w:val="%1.%2.%3.%4.%5.%6.%7.%8.%9"/>
      <w:lvlJc w:val="left"/>
      <w:pPr>
        <w:tabs>
          <w:tab w:val="num" w:pos="3000"/>
        </w:tabs>
        <w:ind w:left="3000" w:hanging="2160"/>
      </w:pPr>
      <w:rPr>
        <w:rFonts w:hint="default"/>
      </w:rPr>
    </w:lvl>
  </w:abstractNum>
  <w:abstractNum w:abstractNumId="11" w15:restartNumberingAfterBreak="0">
    <w:nsid w:val="2D710932"/>
    <w:multiLevelType w:val="multilevel"/>
    <w:tmpl w:val="03D8B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DA3E8C"/>
    <w:multiLevelType w:val="multilevel"/>
    <w:tmpl w:val="7BA0293E"/>
    <w:lvl w:ilvl="0">
      <w:start w:val="1"/>
      <w:numFmt w:val="decimal"/>
      <w:lvlText w:val="%1."/>
      <w:lvlJc w:val="left"/>
      <w:pPr>
        <w:ind w:left="420" w:hanging="420"/>
      </w:pPr>
      <w:rPr>
        <w:rFonts w:cs="Times New Roman" w:hint="default"/>
      </w:rPr>
    </w:lvl>
    <w:lvl w:ilvl="1">
      <w:start w:val="1"/>
      <w:numFmt w:val="decimal"/>
      <w:lvlText w:val="%1.%2."/>
      <w:lvlJc w:val="left"/>
      <w:pPr>
        <w:ind w:left="987" w:hanging="4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3" w15:restartNumberingAfterBreak="0">
    <w:nsid w:val="37835A41"/>
    <w:multiLevelType w:val="hybridMultilevel"/>
    <w:tmpl w:val="6C5A162A"/>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6B300F4"/>
    <w:multiLevelType w:val="multilevel"/>
    <w:tmpl w:val="A150F76C"/>
    <w:lvl w:ilvl="0">
      <w:start w:val="1"/>
      <w:numFmt w:val="decimal"/>
      <w:lvlText w:val="%1."/>
      <w:lvlJc w:val="left"/>
      <w:pPr>
        <w:ind w:left="450" w:hanging="450"/>
      </w:pPr>
      <w:rPr>
        <w:rFonts w:eastAsia="Times New Roman" w:cs="Times New Roman" w:hint="default"/>
        <w:b w:val="0"/>
      </w:rPr>
    </w:lvl>
    <w:lvl w:ilvl="1">
      <w:start w:val="1"/>
      <w:numFmt w:val="decimal"/>
      <w:lvlText w:val="%1.%2."/>
      <w:lvlJc w:val="left"/>
      <w:pPr>
        <w:ind w:left="720" w:hanging="720"/>
      </w:pPr>
      <w:rPr>
        <w:rFonts w:eastAsia="Times New Roman" w:cs="Times New Roman" w:hint="default"/>
        <w:b w:val="0"/>
      </w:rPr>
    </w:lvl>
    <w:lvl w:ilvl="2">
      <w:start w:val="1"/>
      <w:numFmt w:val="decimal"/>
      <w:lvlText w:val="%1.%2.%3."/>
      <w:lvlJc w:val="left"/>
      <w:pPr>
        <w:ind w:left="720" w:hanging="720"/>
      </w:pPr>
      <w:rPr>
        <w:rFonts w:eastAsia="Times New Roman" w:cs="Times New Roman" w:hint="default"/>
        <w:b w:val="0"/>
      </w:rPr>
    </w:lvl>
    <w:lvl w:ilvl="3">
      <w:start w:val="1"/>
      <w:numFmt w:val="decimal"/>
      <w:lvlText w:val="%1.%2.%3.%4."/>
      <w:lvlJc w:val="left"/>
      <w:pPr>
        <w:ind w:left="1080" w:hanging="1080"/>
      </w:pPr>
      <w:rPr>
        <w:rFonts w:eastAsia="Times New Roman" w:cs="Times New Roman" w:hint="default"/>
        <w:b w:val="0"/>
      </w:rPr>
    </w:lvl>
    <w:lvl w:ilvl="4">
      <w:start w:val="1"/>
      <w:numFmt w:val="decimal"/>
      <w:lvlText w:val="%1.%2.%3.%4.%5."/>
      <w:lvlJc w:val="left"/>
      <w:pPr>
        <w:ind w:left="1080" w:hanging="1080"/>
      </w:pPr>
      <w:rPr>
        <w:rFonts w:eastAsia="Times New Roman" w:cs="Times New Roman" w:hint="default"/>
        <w:b w:val="0"/>
      </w:rPr>
    </w:lvl>
    <w:lvl w:ilvl="5">
      <w:start w:val="1"/>
      <w:numFmt w:val="decimal"/>
      <w:lvlText w:val="%1.%2.%3.%4.%5.%6."/>
      <w:lvlJc w:val="left"/>
      <w:pPr>
        <w:ind w:left="1440" w:hanging="1440"/>
      </w:pPr>
      <w:rPr>
        <w:rFonts w:eastAsia="Times New Roman" w:cs="Times New Roman" w:hint="default"/>
        <w:b w:val="0"/>
      </w:rPr>
    </w:lvl>
    <w:lvl w:ilvl="6">
      <w:start w:val="1"/>
      <w:numFmt w:val="decimal"/>
      <w:lvlText w:val="%1.%2.%3.%4.%5.%6.%7."/>
      <w:lvlJc w:val="left"/>
      <w:pPr>
        <w:ind w:left="1800" w:hanging="1800"/>
      </w:pPr>
      <w:rPr>
        <w:rFonts w:eastAsia="Times New Roman" w:cs="Times New Roman" w:hint="default"/>
        <w:b w:val="0"/>
      </w:rPr>
    </w:lvl>
    <w:lvl w:ilvl="7">
      <w:start w:val="1"/>
      <w:numFmt w:val="decimal"/>
      <w:lvlText w:val="%1.%2.%3.%4.%5.%6.%7.%8."/>
      <w:lvlJc w:val="left"/>
      <w:pPr>
        <w:ind w:left="1800" w:hanging="1800"/>
      </w:pPr>
      <w:rPr>
        <w:rFonts w:eastAsia="Times New Roman" w:cs="Times New Roman" w:hint="default"/>
        <w:b w:val="0"/>
      </w:rPr>
    </w:lvl>
    <w:lvl w:ilvl="8">
      <w:start w:val="1"/>
      <w:numFmt w:val="decimal"/>
      <w:lvlText w:val="%1.%2.%3.%4.%5.%6.%7.%8.%9."/>
      <w:lvlJc w:val="left"/>
      <w:pPr>
        <w:ind w:left="2160" w:hanging="2160"/>
      </w:pPr>
      <w:rPr>
        <w:rFonts w:eastAsia="Times New Roman" w:cs="Times New Roman" w:hint="default"/>
        <w:b w:val="0"/>
      </w:rPr>
    </w:lvl>
  </w:abstractNum>
  <w:abstractNum w:abstractNumId="16" w15:restartNumberingAfterBreak="0">
    <w:nsid w:val="484C5724"/>
    <w:multiLevelType w:val="hybridMultilevel"/>
    <w:tmpl w:val="540CC384"/>
    <w:lvl w:ilvl="0" w:tplc="4A089902">
      <w:start w:val="1"/>
      <w:numFmt w:val="upperRoman"/>
      <w:lvlText w:val="%1."/>
      <w:lvlJc w:val="left"/>
      <w:pPr>
        <w:ind w:left="5010" w:hanging="72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7" w15:restartNumberingAfterBreak="0">
    <w:nsid w:val="4CAB07B8"/>
    <w:multiLevelType w:val="hybridMultilevel"/>
    <w:tmpl w:val="18D03396"/>
    <w:lvl w:ilvl="0" w:tplc="C0701940">
      <w:start w:val="1"/>
      <w:numFmt w:val="decimal"/>
      <w:lvlText w:val="%1."/>
      <w:lvlJc w:val="left"/>
      <w:pPr>
        <w:tabs>
          <w:tab w:val="num" w:pos="1068"/>
        </w:tabs>
        <w:ind w:left="1068" w:hanging="360"/>
      </w:pPr>
      <w:rPr>
        <w:rFonts w:hint="default"/>
        <w:i w:val="0"/>
        <w:u w:val="none"/>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15:restartNumberingAfterBreak="0">
    <w:nsid w:val="50907D37"/>
    <w:multiLevelType w:val="hybridMultilevel"/>
    <w:tmpl w:val="0AAA75C8"/>
    <w:lvl w:ilvl="0" w:tplc="F5427A58">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52647D6B"/>
    <w:multiLevelType w:val="multilevel"/>
    <w:tmpl w:val="73D4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815FE4"/>
    <w:multiLevelType w:val="hybridMultilevel"/>
    <w:tmpl w:val="EE5CC2C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5BE7052C"/>
    <w:multiLevelType w:val="hybridMultilevel"/>
    <w:tmpl w:val="3B1061E4"/>
    <w:lvl w:ilvl="0" w:tplc="39C80654">
      <w:start w:val="1"/>
      <w:numFmt w:val="decimal"/>
      <w:lvlText w:val="%1."/>
      <w:lvlJc w:val="left"/>
      <w:pPr>
        <w:tabs>
          <w:tab w:val="num" w:pos="1245"/>
        </w:tabs>
        <w:ind w:left="1245" w:hanging="54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2" w15:restartNumberingAfterBreak="0">
    <w:nsid w:val="5C0E4EB8"/>
    <w:multiLevelType w:val="singleLevel"/>
    <w:tmpl w:val="BB321CF8"/>
    <w:lvl w:ilvl="0">
      <w:start w:val="1"/>
      <w:numFmt w:val="decimal"/>
      <w:lvlText w:val="%1."/>
      <w:lvlJc w:val="left"/>
      <w:pPr>
        <w:ind w:left="720" w:hanging="360"/>
      </w:pPr>
      <w:rPr>
        <w:rFonts w:ascii="Times New Roman" w:hAnsi="Times New Roman" w:cs="Times New Roman" w:hint="default"/>
        <w:b w:val="0"/>
        <w:sz w:val="24"/>
        <w:szCs w:val="24"/>
      </w:rPr>
    </w:lvl>
  </w:abstractNum>
  <w:abstractNum w:abstractNumId="23" w15:restartNumberingAfterBreak="0">
    <w:nsid w:val="601A1AE6"/>
    <w:multiLevelType w:val="multilevel"/>
    <w:tmpl w:val="41D05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4624C8"/>
    <w:multiLevelType w:val="multilevel"/>
    <w:tmpl w:val="74708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397F0E"/>
    <w:multiLevelType w:val="hybridMultilevel"/>
    <w:tmpl w:val="2BA835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66336F47"/>
    <w:multiLevelType w:val="multilevel"/>
    <w:tmpl w:val="6F5A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973067"/>
    <w:multiLevelType w:val="multilevel"/>
    <w:tmpl w:val="39DC3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1E1D33"/>
    <w:multiLevelType w:val="hybridMultilevel"/>
    <w:tmpl w:val="EE5CC2C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7ACB12E7"/>
    <w:multiLevelType w:val="hybridMultilevel"/>
    <w:tmpl w:val="91FAB3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2"/>
  </w:num>
  <w:num w:numId="3">
    <w:abstractNumId w:val="13"/>
  </w:num>
  <w:num w:numId="4">
    <w:abstractNumId w:val="3"/>
  </w:num>
  <w:num w:numId="5">
    <w:abstractNumId w:val="15"/>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20"/>
  </w:num>
  <w:num w:numId="12">
    <w:abstractNumId w:val="26"/>
  </w:num>
  <w:num w:numId="13">
    <w:abstractNumId w:val="23"/>
  </w:num>
  <w:num w:numId="14">
    <w:abstractNumId w:val="2"/>
  </w:num>
  <w:num w:numId="15">
    <w:abstractNumId w:val="11"/>
  </w:num>
  <w:num w:numId="16">
    <w:abstractNumId w:val="24"/>
  </w:num>
  <w:num w:numId="17">
    <w:abstractNumId w:val="27"/>
  </w:num>
  <w:num w:numId="18">
    <w:abstractNumId w:val="6"/>
  </w:num>
  <w:num w:numId="19">
    <w:abstractNumId w:val="4"/>
  </w:num>
  <w:num w:numId="20">
    <w:abstractNumId w:val="19"/>
  </w:num>
  <w:num w:numId="21">
    <w:abstractNumId w:val="16"/>
  </w:num>
  <w:num w:numId="22">
    <w:abstractNumId w:val="29"/>
  </w:num>
  <w:num w:numId="23">
    <w:abstractNumId w:val="17"/>
  </w:num>
  <w:num w:numId="24">
    <w:abstractNumId w:val="9"/>
  </w:num>
  <w:num w:numId="25">
    <w:abstractNumId w:val="10"/>
  </w:num>
  <w:num w:numId="26">
    <w:abstractNumId w:val="21"/>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num>
  <w:num w:numId="29">
    <w:abstractNumId w:val="5"/>
  </w:num>
  <w:num w:numId="30">
    <w:abstractNumId w:val="7"/>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3F1"/>
    <w:rsid w:val="002C620F"/>
    <w:rsid w:val="002D73F1"/>
    <w:rsid w:val="00340661"/>
    <w:rsid w:val="0069447B"/>
    <w:rsid w:val="00B725B5"/>
    <w:rsid w:val="00BD368D"/>
    <w:rsid w:val="00CC1C35"/>
    <w:rsid w:val="00E76DAB"/>
    <w:rsid w:val="00FE7F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366007D-3F74-49AB-9F83-718A046B5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2D73F1"/>
    <w:pPr>
      <w:keepNext/>
      <w:shd w:val="clear" w:color="auto" w:fill="EEEEEE"/>
      <w:spacing w:before="75" w:after="0" w:line="220" w:lineRule="exact"/>
      <w:jc w:val="center"/>
      <w:outlineLvl w:val="0"/>
    </w:pPr>
    <w:rPr>
      <w:rFonts w:ascii="AG Souvenir" w:eastAsia="Times New Roman" w:hAnsi="AG Souvenir" w:cs="Times New Roman"/>
      <w:b/>
      <w:color w:val="000000"/>
      <w:spacing w:val="38"/>
      <w:sz w:val="28"/>
      <w:szCs w:val="20"/>
      <w:lang w:eastAsia="ru-RU"/>
    </w:rPr>
  </w:style>
  <w:style w:type="paragraph" w:styleId="2">
    <w:name w:val="heading 2"/>
    <w:basedOn w:val="a"/>
    <w:next w:val="a"/>
    <w:link w:val="20"/>
    <w:uiPriority w:val="99"/>
    <w:qFormat/>
    <w:rsid w:val="002D73F1"/>
    <w:pPr>
      <w:keepNext/>
      <w:spacing w:before="240" w:after="60" w:line="240" w:lineRule="auto"/>
      <w:outlineLvl w:val="1"/>
    </w:pPr>
    <w:rPr>
      <w:rFonts w:ascii="Cambria" w:eastAsia="Times New Roman" w:hAnsi="Cambria" w:cs="Times New Roman"/>
      <w:b/>
      <w:bCs/>
      <w:i/>
      <w:iCs/>
      <w:sz w:val="28"/>
      <w:szCs w:val="28"/>
      <w:lang w:eastAsia="ru-RU"/>
    </w:rPr>
  </w:style>
  <w:style w:type="paragraph" w:styleId="7">
    <w:name w:val="heading 7"/>
    <w:basedOn w:val="a"/>
    <w:next w:val="a"/>
    <w:link w:val="70"/>
    <w:qFormat/>
    <w:rsid w:val="002D73F1"/>
    <w:pPr>
      <w:keepNext/>
      <w:keepLines/>
      <w:widowControl w:val="0"/>
      <w:suppressAutoHyphens/>
      <w:autoSpaceDN w:val="0"/>
      <w:spacing w:before="200" w:after="0" w:line="240" w:lineRule="auto"/>
      <w:outlineLvl w:val="6"/>
    </w:pPr>
    <w:rPr>
      <w:rFonts w:ascii="Cambria" w:eastAsia="Calibri" w:hAnsi="Cambria" w:cs="Times New Roman"/>
      <w:i/>
      <w:iCs/>
      <w:color w:val="404040"/>
      <w:kern w:val="3"/>
      <w:sz w:val="24"/>
      <w:szCs w:val="24"/>
      <w:lang w:val="de-DE" w:eastAsia="ja-JP" w:bidi="fa-I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73F1"/>
    <w:rPr>
      <w:rFonts w:ascii="AG Souvenir" w:eastAsia="Times New Roman" w:hAnsi="AG Souvenir" w:cs="Times New Roman"/>
      <w:b/>
      <w:color w:val="000000"/>
      <w:spacing w:val="38"/>
      <w:sz w:val="28"/>
      <w:szCs w:val="20"/>
      <w:shd w:val="clear" w:color="auto" w:fill="EEEEEE"/>
      <w:lang w:eastAsia="ru-RU"/>
    </w:rPr>
  </w:style>
  <w:style w:type="character" w:customStyle="1" w:styleId="20">
    <w:name w:val="Заголовок 2 Знак"/>
    <w:basedOn w:val="a0"/>
    <w:link w:val="2"/>
    <w:uiPriority w:val="99"/>
    <w:rsid w:val="002D73F1"/>
    <w:rPr>
      <w:rFonts w:ascii="Cambria" w:eastAsia="Times New Roman" w:hAnsi="Cambria" w:cs="Times New Roman"/>
      <w:b/>
      <w:bCs/>
      <w:i/>
      <w:iCs/>
      <w:sz w:val="28"/>
      <w:szCs w:val="28"/>
      <w:lang w:eastAsia="ru-RU"/>
    </w:rPr>
  </w:style>
  <w:style w:type="character" w:customStyle="1" w:styleId="70">
    <w:name w:val="Заголовок 7 Знак"/>
    <w:basedOn w:val="a0"/>
    <w:link w:val="7"/>
    <w:rsid w:val="002D73F1"/>
    <w:rPr>
      <w:rFonts w:ascii="Cambria" w:eastAsia="Calibri" w:hAnsi="Cambria" w:cs="Times New Roman"/>
      <w:i/>
      <w:iCs/>
      <w:color w:val="404040"/>
      <w:kern w:val="3"/>
      <w:sz w:val="24"/>
      <w:szCs w:val="24"/>
      <w:lang w:val="de-DE" w:eastAsia="ja-JP" w:bidi="fa-IR"/>
    </w:rPr>
  </w:style>
  <w:style w:type="numbering" w:customStyle="1" w:styleId="11">
    <w:name w:val="Нет списка1"/>
    <w:next w:val="a2"/>
    <w:uiPriority w:val="99"/>
    <w:semiHidden/>
    <w:unhideWhenUsed/>
    <w:rsid w:val="002D73F1"/>
  </w:style>
  <w:style w:type="paragraph" w:customStyle="1" w:styleId="ConsPlusNormal">
    <w:name w:val="ConsPlusNormal"/>
    <w:rsid w:val="002D73F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D73F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2D73F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uiPriority w:val="99"/>
    <w:rsid w:val="002D73F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D73F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2D73F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2D73F1"/>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List Paragraph"/>
    <w:basedOn w:val="a"/>
    <w:qFormat/>
    <w:rsid w:val="002D73F1"/>
    <w:pPr>
      <w:spacing w:after="200" w:line="276" w:lineRule="auto"/>
      <w:ind w:left="720"/>
    </w:pPr>
    <w:rPr>
      <w:rFonts w:ascii="Calibri" w:eastAsia="Calibri" w:hAnsi="Calibri" w:cs="Calibri"/>
      <w:lang w:eastAsia="ru-RU"/>
    </w:rPr>
  </w:style>
  <w:style w:type="character" w:styleId="a4">
    <w:name w:val="Hyperlink"/>
    <w:rsid w:val="002D73F1"/>
    <w:rPr>
      <w:rFonts w:cs="Times New Roman"/>
      <w:color w:val="0000FF"/>
      <w:u w:val="single"/>
    </w:rPr>
  </w:style>
  <w:style w:type="paragraph" w:customStyle="1" w:styleId="12">
    <w:name w:val="Абзац списка1"/>
    <w:basedOn w:val="a"/>
    <w:uiPriority w:val="99"/>
    <w:rsid w:val="002D73F1"/>
    <w:pPr>
      <w:spacing w:after="200" w:line="276" w:lineRule="auto"/>
      <w:ind w:left="720"/>
    </w:pPr>
    <w:rPr>
      <w:rFonts w:ascii="Calibri" w:eastAsia="Times New Roman" w:hAnsi="Calibri" w:cs="Calibri"/>
      <w:lang w:eastAsia="ru-RU"/>
    </w:rPr>
  </w:style>
  <w:style w:type="paragraph" w:customStyle="1" w:styleId="consplusnormal0">
    <w:name w:val="consplusnormal"/>
    <w:basedOn w:val="a"/>
    <w:uiPriority w:val="99"/>
    <w:rsid w:val="002D73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semiHidden/>
    <w:rsid w:val="002D73F1"/>
    <w:pPr>
      <w:spacing w:after="0" w:line="240" w:lineRule="auto"/>
    </w:pPr>
    <w:rPr>
      <w:rFonts w:ascii="Segoe UI" w:eastAsia="Times New Roman" w:hAnsi="Segoe UI" w:cs="Segoe UI"/>
      <w:sz w:val="18"/>
      <w:szCs w:val="18"/>
      <w:lang w:eastAsia="ru-RU"/>
    </w:rPr>
  </w:style>
  <w:style w:type="character" w:customStyle="1" w:styleId="a6">
    <w:name w:val="Текст выноски Знак"/>
    <w:basedOn w:val="a0"/>
    <w:link w:val="a5"/>
    <w:semiHidden/>
    <w:rsid w:val="002D73F1"/>
    <w:rPr>
      <w:rFonts w:ascii="Segoe UI" w:eastAsia="Times New Roman" w:hAnsi="Segoe UI" w:cs="Segoe UI"/>
      <w:sz w:val="18"/>
      <w:szCs w:val="18"/>
      <w:lang w:eastAsia="ru-RU"/>
    </w:rPr>
  </w:style>
  <w:style w:type="paragraph" w:styleId="3">
    <w:name w:val="Body Text Indent 3"/>
    <w:basedOn w:val="a"/>
    <w:link w:val="30"/>
    <w:uiPriority w:val="99"/>
    <w:rsid w:val="002D73F1"/>
    <w:pPr>
      <w:spacing w:after="120" w:line="240" w:lineRule="auto"/>
      <w:ind w:left="283"/>
    </w:pPr>
    <w:rPr>
      <w:rFonts w:ascii="Times New Roman" w:eastAsia="Calibri" w:hAnsi="Times New Roman" w:cs="Times New Roman"/>
      <w:sz w:val="16"/>
      <w:szCs w:val="16"/>
      <w:lang w:eastAsia="ru-RU"/>
    </w:rPr>
  </w:style>
  <w:style w:type="character" w:customStyle="1" w:styleId="30">
    <w:name w:val="Основной текст с отступом 3 Знак"/>
    <w:basedOn w:val="a0"/>
    <w:link w:val="3"/>
    <w:uiPriority w:val="99"/>
    <w:rsid w:val="002D73F1"/>
    <w:rPr>
      <w:rFonts w:ascii="Times New Roman" w:eastAsia="Calibri" w:hAnsi="Times New Roman" w:cs="Times New Roman"/>
      <w:sz w:val="16"/>
      <w:szCs w:val="16"/>
      <w:lang w:eastAsia="ru-RU"/>
    </w:rPr>
  </w:style>
  <w:style w:type="table" w:styleId="a7">
    <w:name w:val="Table Grid"/>
    <w:basedOn w:val="a1"/>
    <w:rsid w:val="002D73F1"/>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D73F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8">
    <w:name w:val="FollowedHyperlink"/>
    <w:basedOn w:val="a0"/>
    <w:rsid w:val="002D73F1"/>
    <w:rPr>
      <w:color w:val="800080"/>
      <w:u w:val="single"/>
    </w:rPr>
  </w:style>
  <w:style w:type="paragraph" w:styleId="a9">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rsid w:val="002D73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caption"/>
    <w:basedOn w:val="a"/>
    <w:next w:val="a"/>
    <w:qFormat/>
    <w:rsid w:val="002D73F1"/>
    <w:pPr>
      <w:widowControl w:val="0"/>
      <w:autoSpaceDE w:val="0"/>
      <w:autoSpaceDN w:val="0"/>
      <w:adjustRightInd w:val="0"/>
      <w:spacing w:after="0" w:line="240" w:lineRule="auto"/>
      <w:jc w:val="center"/>
    </w:pPr>
    <w:rPr>
      <w:rFonts w:ascii="Times New Roman" w:eastAsia="Calibri" w:hAnsi="Times New Roman" w:cs="Times New Roman"/>
      <w:sz w:val="34"/>
      <w:szCs w:val="20"/>
      <w:lang w:eastAsia="ru-RU"/>
    </w:rPr>
  </w:style>
  <w:style w:type="paragraph" w:customStyle="1" w:styleId="editlog">
    <w:name w:val="editlog"/>
    <w:basedOn w:val="a"/>
    <w:rsid w:val="002D73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D73F1"/>
  </w:style>
  <w:style w:type="character" w:customStyle="1" w:styleId="ab">
    <w:name w:val="Символ нумерации"/>
    <w:rsid w:val="002D73F1"/>
  </w:style>
  <w:style w:type="paragraph" w:styleId="ac">
    <w:name w:val="Body Text"/>
    <w:basedOn w:val="a"/>
    <w:link w:val="ad"/>
    <w:rsid w:val="002D73F1"/>
    <w:pPr>
      <w:widowControl w:val="0"/>
      <w:suppressAutoHyphens/>
      <w:spacing w:after="120" w:line="240" w:lineRule="auto"/>
    </w:pPr>
    <w:rPr>
      <w:rFonts w:ascii="Times New Roman" w:eastAsia="Lucida Sans Unicode" w:hAnsi="Times New Roman" w:cs="Times New Roman"/>
      <w:sz w:val="24"/>
      <w:szCs w:val="24"/>
      <w:lang w:eastAsia="ru-RU"/>
    </w:rPr>
  </w:style>
  <w:style w:type="character" w:customStyle="1" w:styleId="ad">
    <w:name w:val="Основной текст Знак"/>
    <w:basedOn w:val="a0"/>
    <w:link w:val="ac"/>
    <w:rsid w:val="002D73F1"/>
    <w:rPr>
      <w:rFonts w:ascii="Times New Roman" w:eastAsia="Lucida Sans Unicode" w:hAnsi="Times New Roman" w:cs="Times New Roman"/>
      <w:sz w:val="24"/>
      <w:szCs w:val="24"/>
      <w:lang w:eastAsia="ru-RU"/>
    </w:rPr>
  </w:style>
  <w:style w:type="paragraph" w:customStyle="1" w:styleId="ae">
    <w:name w:val="Заголовок"/>
    <w:basedOn w:val="a"/>
    <w:next w:val="ac"/>
    <w:rsid w:val="002D73F1"/>
    <w:pPr>
      <w:keepNext/>
      <w:widowControl w:val="0"/>
      <w:suppressAutoHyphens/>
      <w:spacing w:before="240" w:after="120" w:line="240" w:lineRule="auto"/>
    </w:pPr>
    <w:rPr>
      <w:rFonts w:ascii="Arial" w:eastAsia="Lucida Sans Unicode" w:hAnsi="Arial" w:cs="Tahoma"/>
      <w:sz w:val="28"/>
      <w:szCs w:val="28"/>
      <w:lang w:eastAsia="ru-RU"/>
    </w:rPr>
  </w:style>
  <w:style w:type="paragraph" w:styleId="af">
    <w:name w:val="Title"/>
    <w:basedOn w:val="ae"/>
    <w:next w:val="af0"/>
    <w:link w:val="af1"/>
    <w:qFormat/>
    <w:rsid w:val="002D73F1"/>
  </w:style>
  <w:style w:type="character" w:customStyle="1" w:styleId="af1">
    <w:name w:val="Название Знак"/>
    <w:basedOn w:val="a0"/>
    <w:link w:val="af"/>
    <w:rsid w:val="002D73F1"/>
    <w:rPr>
      <w:rFonts w:ascii="Arial" w:eastAsia="Lucida Sans Unicode" w:hAnsi="Arial" w:cs="Tahoma"/>
      <w:sz w:val="28"/>
      <w:szCs w:val="28"/>
      <w:lang w:eastAsia="ru-RU"/>
    </w:rPr>
  </w:style>
  <w:style w:type="paragraph" w:styleId="af0">
    <w:name w:val="Subtitle"/>
    <w:basedOn w:val="ae"/>
    <w:next w:val="ac"/>
    <w:link w:val="af2"/>
    <w:qFormat/>
    <w:rsid w:val="002D73F1"/>
    <w:pPr>
      <w:jc w:val="center"/>
    </w:pPr>
    <w:rPr>
      <w:i/>
      <w:iCs/>
    </w:rPr>
  </w:style>
  <w:style w:type="character" w:customStyle="1" w:styleId="af2">
    <w:name w:val="Подзаголовок Знак"/>
    <w:basedOn w:val="a0"/>
    <w:link w:val="af0"/>
    <w:rsid w:val="002D73F1"/>
    <w:rPr>
      <w:rFonts w:ascii="Arial" w:eastAsia="Lucida Sans Unicode" w:hAnsi="Arial" w:cs="Tahoma"/>
      <w:i/>
      <w:iCs/>
      <w:sz w:val="28"/>
      <w:szCs w:val="28"/>
      <w:lang w:eastAsia="ru-RU"/>
    </w:rPr>
  </w:style>
  <w:style w:type="paragraph" w:styleId="af3">
    <w:name w:val="List"/>
    <w:basedOn w:val="ac"/>
    <w:rsid w:val="002D73F1"/>
    <w:rPr>
      <w:rFonts w:cs="Tahoma"/>
    </w:rPr>
  </w:style>
  <w:style w:type="paragraph" w:customStyle="1" w:styleId="13">
    <w:name w:val="Название1"/>
    <w:basedOn w:val="a"/>
    <w:rsid w:val="002D73F1"/>
    <w:pPr>
      <w:widowControl w:val="0"/>
      <w:suppressLineNumbers/>
      <w:suppressAutoHyphens/>
      <w:spacing w:before="120" w:after="120" w:line="240" w:lineRule="auto"/>
    </w:pPr>
    <w:rPr>
      <w:rFonts w:ascii="Times New Roman" w:eastAsia="Lucida Sans Unicode" w:hAnsi="Times New Roman" w:cs="Tahoma"/>
      <w:i/>
      <w:iCs/>
      <w:sz w:val="24"/>
      <w:szCs w:val="24"/>
      <w:lang w:eastAsia="ru-RU"/>
    </w:rPr>
  </w:style>
  <w:style w:type="paragraph" w:customStyle="1" w:styleId="14">
    <w:name w:val="Указатель1"/>
    <w:basedOn w:val="a"/>
    <w:rsid w:val="002D73F1"/>
    <w:pPr>
      <w:widowControl w:val="0"/>
      <w:suppressLineNumbers/>
      <w:suppressAutoHyphens/>
      <w:spacing w:after="0" w:line="240" w:lineRule="auto"/>
    </w:pPr>
    <w:rPr>
      <w:rFonts w:ascii="Times New Roman" w:eastAsia="Lucida Sans Unicode" w:hAnsi="Times New Roman" w:cs="Tahoma"/>
      <w:sz w:val="24"/>
      <w:szCs w:val="24"/>
      <w:lang w:eastAsia="ru-RU"/>
    </w:rPr>
  </w:style>
  <w:style w:type="paragraph" w:customStyle="1" w:styleId="af4">
    <w:name w:val="Содержимое таблицы"/>
    <w:basedOn w:val="a"/>
    <w:rsid w:val="002D73F1"/>
    <w:pPr>
      <w:widowControl w:val="0"/>
      <w:suppressLineNumbers/>
      <w:suppressAutoHyphens/>
      <w:spacing w:after="0" w:line="240" w:lineRule="auto"/>
    </w:pPr>
    <w:rPr>
      <w:rFonts w:ascii="Times New Roman" w:eastAsia="Lucida Sans Unicode" w:hAnsi="Times New Roman" w:cs="Times New Roman"/>
      <w:sz w:val="24"/>
      <w:szCs w:val="24"/>
      <w:lang w:eastAsia="ru-RU"/>
    </w:rPr>
  </w:style>
  <w:style w:type="paragraph" w:styleId="af5">
    <w:name w:val="No Spacing"/>
    <w:uiPriority w:val="1"/>
    <w:qFormat/>
    <w:rsid w:val="002D73F1"/>
    <w:pPr>
      <w:widowControl w:val="0"/>
      <w:suppressAutoHyphens/>
      <w:spacing w:after="0" w:line="240" w:lineRule="auto"/>
    </w:pPr>
    <w:rPr>
      <w:rFonts w:ascii="Times New Roman" w:eastAsia="Lucida Sans Unicode" w:hAnsi="Times New Roman" w:cs="Times New Roman"/>
      <w:sz w:val="24"/>
      <w:szCs w:val="24"/>
      <w:lang w:eastAsia="ru-RU"/>
    </w:rPr>
  </w:style>
  <w:style w:type="character" w:customStyle="1" w:styleId="af6">
    <w:name w:val="Цветовое выделение"/>
    <w:uiPriority w:val="99"/>
    <w:rsid w:val="002D73F1"/>
    <w:rPr>
      <w:b/>
      <w:color w:val="000080"/>
    </w:rPr>
  </w:style>
  <w:style w:type="paragraph" w:styleId="af7">
    <w:name w:val="footer"/>
    <w:basedOn w:val="a"/>
    <w:link w:val="af8"/>
    <w:rsid w:val="002D73F1"/>
    <w:pPr>
      <w:shd w:val="clear" w:color="auto" w:fill="EEEEEE"/>
      <w:tabs>
        <w:tab w:val="center" w:pos="4153"/>
        <w:tab w:val="right" w:pos="8306"/>
      </w:tabs>
      <w:spacing w:before="75" w:after="0" w:line="240" w:lineRule="auto"/>
      <w:jc w:val="both"/>
    </w:pPr>
    <w:rPr>
      <w:rFonts w:ascii="Times New Roman" w:eastAsia="Times New Roman" w:hAnsi="Times New Roman" w:cs="Times New Roman"/>
      <w:color w:val="000000"/>
      <w:sz w:val="20"/>
      <w:szCs w:val="20"/>
      <w:lang w:eastAsia="ru-RU"/>
    </w:rPr>
  </w:style>
  <w:style w:type="character" w:customStyle="1" w:styleId="af8">
    <w:name w:val="Нижний колонтитул Знак"/>
    <w:basedOn w:val="a0"/>
    <w:link w:val="af7"/>
    <w:rsid w:val="002D73F1"/>
    <w:rPr>
      <w:rFonts w:ascii="Times New Roman" w:eastAsia="Times New Roman" w:hAnsi="Times New Roman" w:cs="Times New Roman"/>
      <w:color w:val="000000"/>
      <w:sz w:val="20"/>
      <w:szCs w:val="20"/>
      <w:shd w:val="clear" w:color="auto" w:fill="EEEEEE"/>
      <w:lang w:eastAsia="ru-RU"/>
    </w:rPr>
  </w:style>
  <w:style w:type="paragraph" w:styleId="af9">
    <w:name w:val="header"/>
    <w:basedOn w:val="a"/>
    <w:link w:val="afa"/>
    <w:rsid w:val="002D73F1"/>
    <w:pPr>
      <w:shd w:val="clear" w:color="auto" w:fill="EEEEEE"/>
      <w:tabs>
        <w:tab w:val="center" w:pos="4153"/>
        <w:tab w:val="right" w:pos="8306"/>
      </w:tabs>
      <w:spacing w:before="75" w:after="0" w:line="240" w:lineRule="auto"/>
      <w:jc w:val="both"/>
    </w:pPr>
    <w:rPr>
      <w:rFonts w:ascii="Times New Roman" w:eastAsia="Times New Roman" w:hAnsi="Times New Roman" w:cs="Times New Roman"/>
      <w:color w:val="000000"/>
      <w:sz w:val="20"/>
      <w:szCs w:val="20"/>
      <w:lang w:eastAsia="ru-RU"/>
    </w:rPr>
  </w:style>
  <w:style w:type="character" w:customStyle="1" w:styleId="afa">
    <w:name w:val="Верхний колонтитул Знак"/>
    <w:basedOn w:val="a0"/>
    <w:link w:val="af9"/>
    <w:rsid w:val="002D73F1"/>
    <w:rPr>
      <w:rFonts w:ascii="Times New Roman" w:eastAsia="Times New Roman" w:hAnsi="Times New Roman" w:cs="Times New Roman"/>
      <w:color w:val="000000"/>
      <w:sz w:val="20"/>
      <w:szCs w:val="20"/>
      <w:shd w:val="clear" w:color="auto" w:fill="EEEEEE"/>
      <w:lang w:eastAsia="ru-RU"/>
    </w:rPr>
  </w:style>
  <w:style w:type="character" w:styleId="afb">
    <w:name w:val="page number"/>
    <w:basedOn w:val="a0"/>
    <w:rsid w:val="002D73F1"/>
  </w:style>
  <w:style w:type="paragraph" w:customStyle="1" w:styleId="afc">
    <w:name w:val="Нормальный (таблица)"/>
    <w:basedOn w:val="a"/>
    <w:next w:val="a"/>
    <w:uiPriority w:val="99"/>
    <w:rsid w:val="002D73F1"/>
    <w:pPr>
      <w:widowControl w:val="0"/>
      <w:shd w:val="clear" w:color="auto" w:fill="EEEEEE"/>
      <w:autoSpaceDE w:val="0"/>
      <w:autoSpaceDN w:val="0"/>
      <w:adjustRightInd w:val="0"/>
      <w:spacing w:before="75" w:after="0" w:line="240" w:lineRule="auto"/>
      <w:jc w:val="both"/>
    </w:pPr>
    <w:rPr>
      <w:rFonts w:ascii="Arial" w:eastAsia="Times New Roman" w:hAnsi="Arial" w:cs="Arial"/>
      <w:color w:val="000000"/>
      <w:sz w:val="24"/>
      <w:szCs w:val="24"/>
      <w:lang w:eastAsia="ru-RU"/>
    </w:rPr>
  </w:style>
  <w:style w:type="paragraph" w:customStyle="1" w:styleId="afd">
    <w:name w:val="Прижатый влево"/>
    <w:basedOn w:val="a"/>
    <w:next w:val="a"/>
    <w:uiPriority w:val="99"/>
    <w:rsid w:val="002D73F1"/>
    <w:pPr>
      <w:widowControl w:val="0"/>
      <w:shd w:val="clear" w:color="auto" w:fill="EEEEEE"/>
      <w:autoSpaceDE w:val="0"/>
      <w:autoSpaceDN w:val="0"/>
      <w:adjustRightInd w:val="0"/>
      <w:spacing w:before="75" w:after="0" w:line="240" w:lineRule="auto"/>
      <w:jc w:val="both"/>
    </w:pPr>
    <w:rPr>
      <w:rFonts w:ascii="Arial" w:eastAsia="Times New Roman" w:hAnsi="Arial" w:cs="Arial"/>
      <w:color w:val="000000"/>
      <w:sz w:val="24"/>
      <w:szCs w:val="24"/>
      <w:lang w:eastAsia="ru-RU"/>
    </w:rPr>
  </w:style>
  <w:style w:type="character" w:customStyle="1" w:styleId="afe">
    <w:name w:val="Гипертекстовая ссылка"/>
    <w:basedOn w:val="af6"/>
    <w:uiPriority w:val="99"/>
    <w:rsid w:val="002D73F1"/>
    <w:rPr>
      <w:rFonts w:cs="Times New Roman"/>
      <w:b/>
      <w:bCs w:val="0"/>
      <w:color w:val="008000"/>
    </w:rPr>
  </w:style>
  <w:style w:type="paragraph" w:customStyle="1" w:styleId="140">
    <w:name w:val="Обычный + 14 пт"/>
    <w:aliases w:val="уплотненный на  0,2 пт"/>
    <w:basedOn w:val="a"/>
    <w:rsid w:val="002D73F1"/>
    <w:pPr>
      <w:shd w:val="clear" w:color="auto" w:fill="EEEEEE"/>
      <w:spacing w:before="75" w:after="0" w:line="240" w:lineRule="auto"/>
      <w:ind w:left="3600" w:firstLine="720"/>
      <w:jc w:val="both"/>
    </w:pPr>
    <w:rPr>
      <w:rFonts w:ascii="Times New Roman" w:eastAsia="Times New Roman" w:hAnsi="Times New Roman" w:cs="Times New Roman"/>
      <w:color w:val="000000"/>
      <w:spacing w:val="-4"/>
      <w:sz w:val="28"/>
      <w:szCs w:val="28"/>
      <w:lang w:eastAsia="ru-RU"/>
    </w:rPr>
  </w:style>
  <w:style w:type="paragraph" w:customStyle="1" w:styleId="21">
    <w:name w:val="Абзац списка2"/>
    <w:basedOn w:val="a"/>
    <w:rsid w:val="002D73F1"/>
    <w:pPr>
      <w:spacing w:after="200" w:line="276" w:lineRule="auto"/>
      <w:ind w:left="720" w:firstLine="709"/>
      <w:jc w:val="both"/>
    </w:pPr>
    <w:rPr>
      <w:rFonts w:ascii="Calibri" w:eastAsia="Times New Roman" w:hAnsi="Calibri" w:cs="Calibri"/>
    </w:rPr>
  </w:style>
  <w:style w:type="paragraph" w:styleId="aff">
    <w:name w:val="footnote text"/>
    <w:basedOn w:val="a"/>
    <w:link w:val="aff0"/>
    <w:rsid w:val="002D73F1"/>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rsid w:val="002D73F1"/>
    <w:rPr>
      <w:rFonts w:ascii="Times New Roman" w:eastAsia="Times New Roman" w:hAnsi="Times New Roman" w:cs="Times New Roman"/>
      <w:sz w:val="20"/>
      <w:szCs w:val="20"/>
      <w:lang w:eastAsia="ru-RU"/>
    </w:rPr>
  </w:style>
  <w:style w:type="character" w:styleId="aff1">
    <w:name w:val="footnote reference"/>
    <w:rsid w:val="002D73F1"/>
    <w:rPr>
      <w:vertAlign w:val="superscript"/>
    </w:rPr>
  </w:style>
  <w:style w:type="character" w:customStyle="1" w:styleId="22">
    <w:name w:val="Основной текст (2)"/>
    <w:basedOn w:val="a0"/>
    <w:rsid w:val="002D73F1"/>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style>
  <w:style w:type="paragraph" w:styleId="aff2">
    <w:name w:val="Body Text Indent"/>
    <w:basedOn w:val="a"/>
    <w:link w:val="aff3"/>
    <w:uiPriority w:val="99"/>
    <w:semiHidden/>
    <w:unhideWhenUsed/>
    <w:rsid w:val="002D73F1"/>
    <w:pPr>
      <w:widowControl w:val="0"/>
      <w:suppressAutoHyphens/>
      <w:spacing w:after="120" w:line="240" w:lineRule="auto"/>
      <w:ind w:left="283"/>
    </w:pPr>
    <w:rPr>
      <w:rFonts w:ascii="Times New Roman" w:eastAsia="Lucida Sans Unicode" w:hAnsi="Times New Roman" w:cs="Times New Roman"/>
      <w:sz w:val="24"/>
      <w:szCs w:val="24"/>
      <w:lang w:eastAsia="ru-RU"/>
    </w:rPr>
  </w:style>
  <w:style w:type="character" w:customStyle="1" w:styleId="aff3">
    <w:name w:val="Основной текст с отступом Знак"/>
    <w:basedOn w:val="a0"/>
    <w:link w:val="aff2"/>
    <w:uiPriority w:val="99"/>
    <w:semiHidden/>
    <w:rsid w:val="002D73F1"/>
    <w:rPr>
      <w:rFonts w:ascii="Times New Roman" w:eastAsia="Lucida Sans Unicode" w:hAnsi="Times New Roman" w:cs="Times New Roman"/>
      <w:sz w:val="24"/>
      <w:szCs w:val="24"/>
      <w:lang w:eastAsia="ru-RU"/>
    </w:rPr>
  </w:style>
  <w:style w:type="character" w:customStyle="1" w:styleId="aff4">
    <w:name w:val="Текст Знак"/>
    <w:basedOn w:val="a0"/>
    <w:link w:val="aff5"/>
    <w:semiHidden/>
    <w:rsid w:val="002D73F1"/>
    <w:rPr>
      <w:rFonts w:ascii="Consolas" w:eastAsia="Arial Unicode MS" w:hAnsi="Consolas" w:cs="Mangal"/>
      <w:kern w:val="1"/>
      <w:sz w:val="21"/>
      <w:szCs w:val="19"/>
      <w:lang w:eastAsia="hi-IN" w:bidi="hi-IN"/>
    </w:rPr>
  </w:style>
  <w:style w:type="paragraph" w:styleId="aff5">
    <w:name w:val="Plain Text"/>
    <w:basedOn w:val="a"/>
    <w:link w:val="aff4"/>
    <w:semiHidden/>
    <w:unhideWhenUsed/>
    <w:rsid w:val="002D73F1"/>
    <w:pPr>
      <w:widowControl w:val="0"/>
      <w:suppressAutoHyphens/>
      <w:spacing w:after="0" w:line="240" w:lineRule="auto"/>
    </w:pPr>
    <w:rPr>
      <w:rFonts w:ascii="Consolas" w:eastAsia="Arial Unicode MS" w:hAnsi="Consolas" w:cs="Mangal"/>
      <w:kern w:val="1"/>
      <w:sz w:val="21"/>
      <w:szCs w:val="19"/>
      <w:lang w:eastAsia="hi-IN" w:bidi="hi-IN"/>
    </w:rPr>
  </w:style>
  <w:style w:type="character" w:customStyle="1" w:styleId="15">
    <w:name w:val="Текст Знак1"/>
    <w:basedOn w:val="a0"/>
    <w:uiPriority w:val="99"/>
    <w:semiHidden/>
    <w:rsid w:val="002D73F1"/>
    <w:rPr>
      <w:rFonts w:ascii="Consolas" w:hAnsi="Consolas"/>
      <w:sz w:val="21"/>
      <w:szCs w:val="21"/>
    </w:rPr>
  </w:style>
  <w:style w:type="paragraph" w:styleId="HTML">
    <w:name w:val="HTML Preformatted"/>
    <w:basedOn w:val="a"/>
    <w:link w:val="HTML0"/>
    <w:rsid w:val="002D7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2D73F1"/>
    <w:rPr>
      <w:rFonts w:ascii="Courier New" w:eastAsia="Times New Roman" w:hAnsi="Courier New" w:cs="Courier New"/>
      <w:sz w:val="20"/>
      <w:szCs w:val="20"/>
      <w:lang w:eastAsia="ru-RU"/>
    </w:rPr>
  </w:style>
  <w:style w:type="paragraph" w:styleId="23">
    <w:name w:val="Body Text 2"/>
    <w:basedOn w:val="a"/>
    <w:link w:val="24"/>
    <w:rsid w:val="002D73F1"/>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2D73F1"/>
    <w:rPr>
      <w:rFonts w:ascii="Times New Roman" w:eastAsia="Times New Roman" w:hAnsi="Times New Roman" w:cs="Times New Roman"/>
      <w:sz w:val="24"/>
      <w:szCs w:val="24"/>
      <w:lang w:eastAsia="ru-RU"/>
    </w:rPr>
  </w:style>
  <w:style w:type="table" w:customStyle="1" w:styleId="16">
    <w:name w:val="Сетка таблицы1"/>
    <w:basedOn w:val="a1"/>
    <w:next w:val="a7"/>
    <w:rsid w:val="00340661"/>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4550</Words>
  <Characters>25936</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2020-02-06T14:45:00Z</dcterms:created>
  <dcterms:modified xsi:type="dcterms:W3CDTF">2020-02-07T06:41:00Z</dcterms:modified>
</cp:coreProperties>
</file>