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12" w:rsidRPr="001E4512" w:rsidRDefault="001E4512" w:rsidP="001E4512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E45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ТОРГОВО-ПРОМЫШЛЕННАЯ</w:t>
      </w:r>
      <w:r w:rsidRPr="001E451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ПАЛАТА РОССИЙСКОЙ ФЕДЕРАЦИИ</w:t>
      </w:r>
      <w:r w:rsidRPr="001E451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E45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СОЮЗ «КУРСКАЯ ТОРГ</w:t>
      </w:r>
      <w:r w:rsidRPr="001E45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ОВО-ПРОМЫШЛЕННАЯ ПАЛАТА»</w:t>
      </w:r>
      <w:r w:rsidRPr="001E451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E4512">
        <w:rPr>
          <w:rFonts w:ascii="Times New Roman" w:hAnsi="Times New Roman" w:cs="Times New Roman"/>
          <w:color w:val="000000"/>
          <w:sz w:val="26"/>
          <w:szCs w:val="26"/>
        </w:rPr>
        <w:t>305000, Россия, г. Курск, ул. Димитрова, 59</w:t>
      </w:r>
    </w:p>
    <w:p w:rsidR="001E4512" w:rsidRPr="001E4512" w:rsidRDefault="001E4512" w:rsidP="001E4512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E4512">
        <w:rPr>
          <w:rFonts w:ascii="Times New Roman" w:hAnsi="Times New Roman" w:cs="Times New Roman"/>
          <w:color w:val="000000"/>
          <w:sz w:val="26"/>
          <w:szCs w:val="26"/>
        </w:rPr>
        <w:t>Тел./факс 8(4712) 70-02-38, 70-15-34</w:t>
      </w:r>
      <w:r w:rsidRPr="001E4512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E4512"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gramStart"/>
      <w:r w:rsidRPr="001E4512">
        <w:rPr>
          <w:rFonts w:ascii="Times New Roman" w:hAnsi="Times New Roman" w:cs="Times New Roman"/>
          <w:color w:val="000000"/>
          <w:sz w:val="18"/>
          <w:szCs w:val="18"/>
          <w:lang w:val="en-US"/>
        </w:rPr>
        <w:t>e</w:t>
      </w:r>
      <w:r w:rsidRPr="001E4512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1E4512">
        <w:rPr>
          <w:rFonts w:ascii="Times New Roman" w:hAnsi="Times New Roman" w:cs="Times New Roman"/>
          <w:color w:val="000000"/>
          <w:sz w:val="18"/>
          <w:szCs w:val="18"/>
          <w:lang w:val="en-US"/>
        </w:rPr>
        <w:t>mail</w:t>
      </w:r>
      <w:r w:rsidRPr="001E4512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1E4512">
        <w:rPr>
          <w:rFonts w:ascii="Times New Roman" w:hAnsi="Times New Roman" w:cs="Times New Roman"/>
          <w:color w:val="000000"/>
          <w:sz w:val="18"/>
          <w:szCs w:val="18"/>
          <w:lang w:val="en-US"/>
        </w:rPr>
        <w:t>info</w:t>
      </w:r>
      <w:r w:rsidRPr="001E4512">
        <w:rPr>
          <w:rFonts w:ascii="Times New Roman" w:hAnsi="Times New Roman" w:cs="Times New Roman"/>
          <w:color w:val="000000"/>
          <w:sz w:val="18"/>
          <w:szCs w:val="18"/>
        </w:rPr>
        <w:t>@</w:t>
      </w:r>
      <w:proofErr w:type="spellStart"/>
      <w:r w:rsidRPr="001E4512">
        <w:rPr>
          <w:rFonts w:ascii="Times New Roman" w:hAnsi="Times New Roman" w:cs="Times New Roman"/>
          <w:color w:val="000000"/>
          <w:sz w:val="18"/>
          <w:szCs w:val="18"/>
          <w:lang w:val="en-US"/>
        </w:rPr>
        <w:t>kcci</w:t>
      </w:r>
      <w:proofErr w:type="spellEnd"/>
      <w:r w:rsidRPr="001E4512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spellStart"/>
      <w:r w:rsidRPr="001E4512">
        <w:rPr>
          <w:rFonts w:ascii="Times New Roman" w:hAnsi="Times New Roman" w:cs="Times New Roman"/>
          <w:color w:val="000000"/>
          <w:sz w:val="18"/>
          <w:szCs w:val="18"/>
          <w:lang w:val="en-US"/>
        </w:rPr>
        <w:t>ru</w:t>
      </w:r>
      <w:proofErr w:type="spellEnd"/>
      <w:proofErr w:type="gramEnd"/>
      <w:r w:rsidRPr="001E4512"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hyperlink r:id="rId4" w:history="1">
        <w:r w:rsidRPr="001E451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1E4512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1E451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kursk</w:t>
        </w:r>
        <w:proofErr w:type="spellEnd"/>
        <w:r w:rsidRPr="001E4512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1E451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tpprf</w:t>
        </w:r>
        <w:proofErr w:type="spellEnd"/>
        <w:r w:rsidRPr="001E4512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1E451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  <w:r w:rsidRPr="001E4512">
          <w:rPr>
            <w:rStyle w:val="a3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1E451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1E4512" w:rsidRPr="001E4512" w:rsidRDefault="001E4512" w:rsidP="001E451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E4512">
        <w:rPr>
          <w:rFonts w:ascii="Times New Roman" w:hAnsi="Times New Roman" w:cs="Times New Roman"/>
          <w:color w:val="000000"/>
          <w:sz w:val="24"/>
          <w:szCs w:val="24"/>
        </w:rPr>
        <w:t>26.03.2020г.</w:t>
      </w:r>
      <w:r w:rsidRPr="001E451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A3277" w:rsidRDefault="00AA3277" w:rsidP="00AA3277">
      <w:pPr>
        <w:tabs>
          <w:tab w:val="left" w:pos="142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E4512">
        <w:rPr>
          <w:rFonts w:ascii="Times New Roman" w:hAnsi="Times New Roman" w:cs="Times New Roman"/>
          <w:color w:val="000000"/>
          <w:sz w:val="28"/>
          <w:szCs w:val="28"/>
        </w:rPr>
        <w:t>Пандемия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>коро</w:t>
      </w:r>
      <w:r w:rsidR="001E451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>авируса</w:t>
      </w:r>
      <w:proofErr w:type="spellEnd"/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 xml:space="preserve"> C0VID-19 и меры борьбы с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распростра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>нением</w:t>
      </w:r>
      <w:proofErr w:type="spellEnd"/>
      <w:proofErr w:type="gramEnd"/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 xml:space="preserve"> затронули практически все отрасли экономики нашей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страны. 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Правительство Российской Федерации принимает меры поддержки для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бизнес-сообщества, чтобы минимизировать последствия негативных факторов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>экономике.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>В непростых условиях сегодня приходится работать бизнесу, особенно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малому и среднему. Чтобы уменьшить контакты людей создаются механизмы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работы в режиме онлайн, большинство компаний (предприятий, </w:t>
      </w:r>
      <w:proofErr w:type="gramStart"/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>организаций)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переходят</w:t>
      </w:r>
      <w:proofErr w:type="gramEnd"/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 xml:space="preserve"> на удаленный режим работы.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>Региональные торгово-промышленные палаты предлагают бизнесу особую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возможность, которая позволит минимизировать контакты в период пандемии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>Все услуги, которые сегодня востребованы бизнесом и оказываются в Курской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ТПП, можно оперативно заказывать в удаленной форме, используя </w:t>
      </w:r>
      <w:proofErr w:type="spellStart"/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>on-line</w:t>
      </w:r>
      <w:proofErr w:type="spellEnd"/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 xml:space="preserve"> сервисы.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Чтобы подать заявку на оказание той или иной услуги в электронном виде,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>представителям предприятий и организаций региона необходимо зайти на сайт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Курской ТПП www.kursk.tpprf.ru/ru в раздел «Услуги палаты», наиболее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востребованные услуги для бизнеса можно заказать на сайте-www.dombiznesa-tpp.ru.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>On-line</w:t>
      </w:r>
      <w:proofErr w:type="spellEnd"/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 xml:space="preserve"> сервис позволяет заказать любую услугу не выходя из </w:t>
      </w:r>
      <w:proofErr w:type="gramStart"/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>офиса,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наблюдать</w:t>
      </w:r>
      <w:proofErr w:type="gramEnd"/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 xml:space="preserve"> за ходом ее выполнения, вести переписку с исполнителем услуги,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обмениваться документами и получать консультации специалистов, что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значительно ограничивает социальные контакты и упрощает процесс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>слуг.</w:t>
      </w:r>
    </w:p>
    <w:p w:rsidR="00AA3277" w:rsidRDefault="00AA3277" w:rsidP="00AA3277">
      <w:pPr>
        <w:tabs>
          <w:tab w:val="left" w:pos="142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>С 18 марта 2020 г. Торгово-промышленная палата России открыла горячую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линию для консультирования субъектов предпринимательской деятельности по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вопросам форс-мажорных обстоятельств, возникших при исполнении договоров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(контрактов) в связи с распространением новой </w:t>
      </w:r>
      <w:proofErr w:type="spellStart"/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COV1D-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2019.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>По внешнеторговым договорам российских компаний только Торгово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промышленная палата Российской Федерации осуществляет подтверждение форс-мажорных обстоятельств. Для участия внешнеэкономической деятельности решение о выдаче сертификата принимается в каждом конкретном случае, исходя из 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>условий внешнеторгового контракта и документов, подтверждающих наличие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события, на которое организация ссылается в своем заявлении. На основании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выдаваемого ТПП России сертификата об обстоятельствах форс-мажора сторона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внешнеторгового контракта освобождается от ответственности за невыполнение или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ненадлежащее выполнение своих контрактных обязательств в связи с наступлением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обстоятельств непреодолимой силы.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3277" w:rsidRDefault="00AA3277" w:rsidP="00AA3277">
      <w:pPr>
        <w:tabs>
          <w:tab w:val="left" w:pos="142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>Курская ТПП осуществляет консультирование предпринимателей по вопросам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оформления и выдачи сертификатов о форс-мажоре, а также оказывает помощь в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оформлении и представлении соответствующих документов.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Дополнительную информацию можно получить по телефонам «горячей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линии»: (495) 620-04-01, 620-02-93,620-05-20 (с 9:00 до 18.00).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 xml:space="preserve">С 23 марта </w:t>
      </w:r>
      <w:proofErr w:type="spellStart"/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>т.г</w:t>
      </w:r>
      <w:proofErr w:type="spellEnd"/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>. Курская ТПП имеет право выдавать заключения по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обстоятельствам непреодолимой силы внутренних договоров между российскими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субъектами предпринимательской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A3277" w:rsidRDefault="00AA3277" w:rsidP="00AA3277">
      <w:pPr>
        <w:tabs>
          <w:tab w:val="left" w:pos="142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имеет юридическую силу и необходим стороне </w:t>
      </w:r>
      <w:proofErr w:type="gramStart"/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>договора,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нарушившей</w:t>
      </w:r>
      <w:proofErr w:type="gramEnd"/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t xml:space="preserve"> свои обязательства перед контрагентом, так как является основанием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для освобождения от ответственности за такое нарушение либо для расторжения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договора в связи с его неисполнимостью в сложившихся условиях. Подобное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заключение является аналогом Сертификата о форс-мажоре, выдаваемого ТПП РФ по</w:t>
      </w:r>
      <w:r w:rsidR="001E4512" w:rsidRPr="001E4512">
        <w:rPr>
          <w:rFonts w:ascii="Times New Roman" w:hAnsi="Times New Roman" w:cs="Times New Roman"/>
          <w:color w:val="000000"/>
          <w:sz w:val="28"/>
          <w:szCs w:val="28"/>
        </w:rPr>
        <w:br/>
        <w:t>международным договорам.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689F" w:rsidRDefault="001E4512" w:rsidP="00AA3277">
      <w:pPr>
        <w:tabs>
          <w:tab w:val="left" w:pos="142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512">
        <w:rPr>
          <w:rFonts w:ascii="Times New Roman" w:hAnsi="Times New Roman" w:cs="Times New Roman"/>
          <w:color w:val="000000"/>
          <w:sz w:val="28"/>
          <w:szCs w:val="28"/>
        </w:rPr>
        <w:t>Для консультации и получения заключения по договорам между российскими</w:t>
      </w:r>
      <w:r w:rsidR="00AA3277">
        <w:rPr>
          <w:rFonts w:ascii="Times New Roman" w:hAnsi="Times New Roman" w:cs="Times New Roman"/>
          <w:color w:val="000000"/>
          <w:sz w:val="28"/>
          <w:szCs w:val="28"/>
        </w:rPr>
        <w:t xml:space="preserve"> резиден</w:t>
      </w:r>
      <w:r w:rsidR="0036689F">
        <w:rPr>
          <w:rFonts w:ascii="Times New Roman" w:hAnsi="Times New Roman" w:cs="Times New Roman"/>
          <w:color w:val="000000"/>
          <w:sz w:val="28"/>
          <w:szCs w:val="28"/>
        </w:rPr>
        <w:t xml:space="preserve">тами об обстоятельствах непреодолимой силы вы можете обращаться в Курскую ТПП по тел. (4712) 51-12-64, 70-02-38. </w:t>
      </w:r>
    </w:p>
    <w:p w:rsidR="0036689F" w:rsidRDefault="0036689F" w:rsidP="00AA3277">
      <w:pPr>
        <w:tabs>
          <w:tab w:val="left" w:pos="142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36689F" w:rsidRDefault="0036689F" w:rsidP="00AA3277">
      <w:pPr>
        <w:tabs>
          <w:tab w:val="left" w:pos="142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89F" w:rsidRDefault="0036689F" w:rsidP="00AA3277">
      <w:pPr>
        <w:tabs>
          <w:tab w:val="left" w:pos="142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Президент Курской ТПП                                                       В.Н. Гребенников</w:t>
      </w:r>
    </w:p>
    <w:p w:rsidR="001E4512" w:rsidRDefault="001E4512" w:rsidP="00AA3277">
      <w:pPr>
        <w:tabs>
          <w:tab w:val="left" w:pos="142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3277" w:rsidRPr="001E4512" w:rsidRDefault="00AA3277" w:rsidP="00AA3277">
      <w:pPr>
        <w:tabs>
          <w:tab w:val="left" w:pos="142"/>
        </w:tabs>
        <w:ind w:left="-567"/>
        <w:jc w:val="both"/>
        <w:rPr>
          <w:rFonts w:ascii="Times New Roman" w:hAnsi="Times New Roman" w:cs="Times New Roman"/>
        </w:rPr>
      </w:pPr>
    </w:p>
    <w:sectPr w:rsidR="00AA3277" w:rsidRPr="001E4512" w:rsidSect="00AA327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12"/>
    <w:rsid w:val="001E4512"/>
    <w:rsid w:val="0036689F"/>
    <w:rsid w:val="00A25769"/>
    <w:rsid w:val="00AA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8C6A5-2DE0-4018-B0F5-4E1ECBDF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sk.tpprf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2020-04-01T13:33:00Z</dcterms:created>
  <dcterms:modified xsi:type="dcterms:W3CDTF">2020-04-01T13:56:00Z</dcterms:modified>
</cp:coreProperties>
</file>