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CC6262" w:rsidRDefault="00CC6262" w:rsidP="00CC6262">
      <w:pPr>
        <w:pStyle w:val="1"/>
        <w:jc w:val="center"/>
      </w:pPr>
      <w:r w:rsidRPr="00F42F48">
        <w:t>Вниманию жителей Курской области: 30 сентября - последн</w:t>
      </w:r>
      <w:r w:rsidR="00F42F48" w:rsidRPr="00F42F48">
        <w:t>ий день подачи заявления для трё</w:t>
      </w:r>
      <w:r w:rsidRPr="00F42F48">
        <w:t>х категорий граждан!</w:t>
      </w:r>
    </w:p>
    <w:p w:rsidR="00F42F48" w:rsidRPr="00F42F48" w:rsidRDefault="00F42F48" w:rsidP="00F42F48"/>
    <w:p w:rsidR="00CC6262" w:rsidRPr="008E7EFE" w:rsidRDefault="00CC6262" w:rsidP="00CC6262">
      <w:pPr>
        <w:pStyle w:val="ae"/>
        <w:contextualSpacing/>
        <w:jc w:val="both"/>
        <w:rPr>
          <w:b/>
          <w:sz w:val="28"/>
          <w:szCs w:val="28"/>
        </w:rPr>
      </w:pPr>
      <w:r w:rsidRPr="00CC6262">
        <w:rPr>
          <w:sz w:val="28"/>
          <w:szCs w:val="28"/>
        </w:rPr>
        <w:t xml:space="preserve">Согласно требованиям российского законодательства </w:t>
      </w:r>
      <w:r w:rsidRPr="008E7EFE">
        <w:rPr>
          <w:b/>
          <w:sz w:val="28"/>
          <w:szCs w:val="28"/>
        </w:rPr>
        <w:t>30 сентября - последний день подачи заявления:</w:t>
      </w:r>
    </w:p>
    <w:p w:rsidR="00CC6262" w:rsidRPr="00CC6262" w:rsidRDefault="00CC6262" w:rsidP="00CC6262">
      <w:pPr>
        <w:pStyle w:val="ae"/>
        <w:contextualSpacing/>
        <w:jc w:val="both"/>
        <w:rPr>
          <w:sz w:val="28"/>
          <w:szCs w:val="28"/>
        </w:rPr>
      </w:pPr>
    </w:p>
    <w:p w:rsidR="00CC6262" w:rsidRDefault="00CC6262" w:rsidP="00CC6262">
      <w:pPr>
        <w:pStyle w:val="ae"/>
        <w:contextualSpacing/>
        <w:jc w:val="both"/>
        <w:rPr>
          <w:rStyle w:val="af2"/>
          <w:sz w:val="28"/>
          <w:szCs w:val="28"/>
        </w:rPr>
      </w:pPr>
      <w:r w:rsidRPr="00CC6262">
        <w:rPr>
          <w:rStyle w:val="af2"/>
          <w:sz w:val="28"/>
          <w:szCs w:val="28"/>
        </w:rPr>
        <w:t xml:space="preserve">1) для </w:t>
      </w:r>
      <w:hyperlink r:id="rId9" w:history="1">
        <w:r w:rsidRPr="00CC6262">
          <w:rPr>
            <w:rStyle w:val="af1"/>
            <w:b/>
            <w:bCs/>
            <w:color w:val="auto"/>
            <w:sz w:val="28"/>
            <w:szCs w:val="28"/>
            <w:u w:val="none"/>
          </w:rPr>
          <w:t>федеральных льготников,</w:t>
        </w:r>
      </w:hyperlink>
      <w:r w:rsidRPr="00CC6262">
        <w:rPr>
          <w:rStyle w:val="af2"/>
          <w:sz w:val="28"/>
          <w:szCs w:val="28"/>
        </w:rPr>
        <w:t xml:space="preserve"> которые хотят изменить решение о способе получения НСУ на 2021 год</w:t>
      </w:r>
    </w:p>
    <w:p w:rsidR="008E7EFE" w:rsidRPr="00CC6262" w:rsidRDefault="008E7EFE" w:rsidP="00CC6262">
      <w:pPr>
        <w:pStyle w:val="ae"/>
        <w:contextualSpacing/>
        <w:jc w:val="both"/>
        <w:rPr>
          <w:sz w:val="28"/>
          <w:szCs w:val="28"/>
        </w:rPr>
      </w:pPr>
    </w:p>
    <w:p w:rsidR="00D40712" w:rsidRDefault="00573418" w:rsidP="00CC6262">
      <w:pPr>
        <w:pStyle w:val="ae"/>
        <w:contextualSpacing/>
        <w:jc w:val="both"/>
        <w:rPr>
          <w:sz w:val="28"/>
          <w:szCs w:val="28"/>
        </w:rPr>
      </w:pPr>
      <w:hyperlink r:id="rId10" w:history="1">
        <w:r w:rsidR="00CC6262" w:rsidRPr="00CC6262">
          <w:rPr>
            <w:rStyle w:val="af1"/>
            <w:sz w:val="28"/>
            <w:szCs w:val="28"/>
          </w:rPr>
          <w:t>Набор социальных услуг</w:t>
        </w:r>
      </w:hyperlink>
      <w:r w:rsidR="00CC6262" w:rsidRPr="00CC6262">
        <w:rPr>
          <w:sz w:val="28"/>
          <w:szCs w:val="28"/>
        </w:rPr>
        <w:t xml:space="preserve"> включает в себя лечебные препараты, медицинские изделия, путевку на санаторно-курортное лечение, а также бесплатный проезд </w:t>
      </w:r>
      <w:r w:rsidR="00D40712">
        <w:rPr>
          <w:sz w:val="28"/>
          <w:szCs w:val="28"/>
        </w:rPr>
        <w:t xml:space="preserve">на </w:t>
      </w:r>
      <w:proofErr w:type="gramStart"/>
      <w:r w:rsidR="00D40712">
        <w:rPr>
          <w:sz w:val="28"/>
          <w:szCs w:val="28"/>
        </w:rPr>
        <w:t>при</w:t>
      </w:r>
      <w:r w:rsidR="00A31665">
        <w:rPr>
          <w:sz w:val="28"/>
          <w:szCs w:val="28"/>
        </w:rPr>
        <w:t>городном ж</w:t>
      </w:r>
      <w:proofErr w:type="gramEnd"/>
      <w:r w:rsidR="00A31665">
        <w:rPr>
          <w:sz w:val="28"/>
          <w:szCs w:val="28"/>
        </w:rPr>
        <w:t>/</w:t>
      </w:r>
      <w:proofErr w:type="spellStart"/>
      <w:r w:rsidR="00A31665">
        <w:rPr>
          <w:sz w:val="28"/>
          <w:szCs w:val="28"/>
        </w:rPr>
        <w:t>д</w:t>
      </w:r>
      <w:proofErr w:type="spellEnd"/>
      <w:r w:rsidR="00A31665">
        <w:rPr>
          <w:sz w:val="28"/>
          <w:szCs w:val="28"/>
        </w:rPr>
        <w:t xml:space="preserve"> транспорте, </w:t>
      </w:r>
      <w:r w:rsidR="00D40712">
        <w:rPr>
          <w:sz w:val="28"/>
          <w:szCs w:val="28"/>
        </w:rPr>
        <w:t xml:space="preserve"> на междугородном транспорте к месту лечения и обратно</w:t>
      </w:r>
      <w:r w:rsidR="00CC6262" w:rsidRPr="00CC6262">
        <w:rPr>
          <w:sz w:val="28"/>
          <w:szCs w:val="28"/>
        </w:rPr>
        <w:t xml:space="preserve">. </w:t>
      </w:r>
    </w:p>
    <w:p w:rsidR="00CC6262" w:rsidRDefault="00CC6262" w:rsidP="00CC6262">
      <w:pPr>
        <w:pStyle w:val="ae"/>
        <w:contextualSpacing/>
        <w:jc w:val="both"/>
        <w:rPr>
          <w:sz w:val="28"/>
          <w:szCs w:val="28"/>
        </w:rPr>
      </w:pPr>
      <w:r w:rsidRPr="00CC6262">
        <w:rPr>
          <w:sz w:val="28"/>
          <w:szCs w:val="28"/>
        </w:rPr>
        <w:t>Поменять форму получения набора социальных услуг можно, подав электронное заявление через </w:t>
      </w:r>
      <w:hyperlink r:id="rId11" w:anchor="services-f" w:history="1">
        <w:r w:rsidRPr="00CC6262">
          <w:rPr>
            <w:rStyle w:val="af1"/>
            <w:sz w:val="28"/>
            <w:szCs w:val="28"/>
          </w:rPr>
          <w:t>личный кабинет</w:t>
        </w:r>
      </w:hyperlink>
      <w:r w:rsidRPr="00CC6262">
        <w:rPr>
          <w:sz w:val="28"/>
          <w:szCs w:val="28"/>
        </w:rPr>
        <w:t xml:space="preserve"> или </w:t>
      </w:r>
      <w:hyperlink r:id="rId12" w:history="1">
        <w:r w:rsidRPr="00CC6262">
          <w:rPr>
            <w:rStyle w:val="af1"/>
            <w:sz w:val="28"/>
            <w:szCs w:val="28"/>
          </w:rPr>
          <w:t xml:space="preserve">портал </w:t>
        </w:r>
        <w:proofErr w:type="spellStart"/>
        <w:r w:rsidRPr="00CC6262">
          <w:rPr>
            <w:rStyle w:val="af1"/>
            <w:sz w:val="28"/>
            <w:szCs w:val="28"/>
          </w:rPr>
          <w:t>госуслуг</w:t>
        </w:r>
        <w:proofErr w:type="spellEnd"/>
      </w:hyperlink>
      <w:r w:rsidRPr="00CC6262">
        <w:rPr>
          <w:sz w:val="28"/>
          <w:szCs w:val="28"/>
        </w:rPr>
        <w:t xml:space="preserve"> либо обратившись в МФЦ или </w:t>
      </w:r>
      <w:r>
        <w:rPr>
          <w:sz w:val="28"/>
          <w:szCs w:val="28"/>
        </w:rPr>
        <w:t xml:space="preserve">по предварительной записи в </w:t>
      </w:r>
      <w:hyperlink r:id="rId13" w:history="1">
        <w:r w:rsidRPr="00CC6262">
          <w:rPr>
            <w:rStyle w:val="af1"/>
            <w:sz w:val="28"/>
            <w:szCs w:val="28"/>
          </w:rPr>
          <w:t>клиентскую службу ПФР</w:t>
        </w:r>
      </w:hyperlink>
      <w:r w:rsidRPr="00CC6262">
        <w:rPr>
          <w:sz w:val="28"/>
          <w:szCs w:val="28"/>
        </w:rPr>
        <w:t>.</w:t>
      </w:r>
    </w:p>
    <w:p w:rsidR="008E7EFE" w:rsidRPr="008E7EFE" w:rsidRDefault="008E7EFE" w:rsidP="008E7EFE">
      <w:pPr>
        <w:pStyle w:val="ae"/>
        <w:contextualSpacing/>
        <w:rPr>
          <w:rStyle w:val="af2"/>
          <w:sz w:val="16"/>
          <w:szCs w:val="16"/>
        </w:rPr>
      </w:pPr>
    </w:p>
    <w:p w:rsidR="008E7EFE" w:rsidRPr="008E7EFE" w:rsidRDefault="008E7EFE" w:rsidP="008E7EFE">
      <w:pPr>
        <w:pStyle w:val="ae"/>
        <w:contextualSpacing/>
        <w:jc w:val="both"/>
        <w:rPr>
          <w:sz w:val="28"/>
          <w:szCs w:val="28"/>
        </w:rPr>
      </w:pPr>
      <w:r w:rsidRPr="008E7EFE">
        <w:rPr>
          <w:rStyle w:val="af2"/>
          <w:sz w:val="28"/>
          <w:szCs w:val="28"/>
        </w:rPr>
        <w:t xml:space="preserve">Рекомендуем гражданам обдуманно подойти к принятию решения, особенно о получении лекарственной составляющей НСУ. </w:t>
      </w:r>
      <w:r w:rsidRPr="008E7EFE">
        <w:rPr>
          <w:sz w:val="28"/>
          <w:szCs w:val="28"/>
        </w:rPr>
        <w:t xml:space="preserve">В целях совершенствования системы лекарственного обеспечения принят Федеральный закон от 13.07.2020 г. №206-ФЗ, который расширил перечень жизненно необходимых лекарственных препаратов. Если возникла необходимость возобновления предоставления набора социальных услуг (НСУ), то соответствующее заявление нужно подать </w:t>
      </w:r>
      <w:r w:rsidRPr="008E7EFE">
        <w:rPr>
          <w:rStyle w:val="af2"/>
          <w:sz w:val="28"/>
          <w:szCs w:val="28"/>
        </w:rPr>
        <w:t>до 1 октября</w:t>
      </w:r>
      <w:r w:rsidRPr="008E7EFE">
        <w:rPr>
          <w:sz w:val="28"/>
          <w:szCs w:val="28"/>
        </w:rPr>
        <w:t xml:space="preserve"> текущего года.</w:t>
      </w:r>
    </w:p>
    <w:p w:rsidR="008E7EFE" w:rsidRPr="008E7EFE" w:rsidRDefault="008E7EFE" w:rsidP="008E7EFE">
      <w:pPr>
        <w:pStyle w:val="ae"/>
        <w:contextualSpacing/>
        <w:jc w:val="both"/>
        <w:rPr>
          <w:sz w:val="28"/>
          <w:szCs w:val="28"/>
        </w:rPr>
      </w:pPr>
      <w:r w:rsidRPr="008E7EFE">
        <w:rPr>
          <w:sz w:val="28"/>
          <w:szCs w:val="28"/>
        </w:rPr>
        <w:t>Обращаем внимание, что выбор делается на целый год вперёд! Инвалидам, в первую очередь, страдающим тяжелыми и хроническими заболеваниями, рекомендуем посоветоваться с лечащим врачом.</w:t>
      </w:r>
      <w:r>
        <w:rPr>
          <w:sz w:val="28"/>
          <w:szCs w:val="28"/>
        </w:rPr>
        <w:t xml:space="preserve"> </w:t>
      </w:r>
      <w:r w:rsidRPr="008E7EFE">
        <w:rPr>
          <w:sz w:val="28"/>
          <w:szCs w:val="28"/>
        </w:rPr>
        <w:t>Граждане, отказавшиеся от получения полного НСУ, либо его лекарственной составляющей, не смогут получать бесплатно необходимые препараты.</w:t>
      </w:r>
    </w:p>
    <w:p w:rsidR="00CC6262" w:rsidRPr="008E7EFE" w:rsidRDefault="00CC6262" w:rsidP="008E7EFE">
      <w:pPr>
        <w:pStyle w:val="ae"/>
        <w:contextualSpacing/>
        <w:jc w:val="both"/>
        <w:rPr>
          <w:sz w:val="28"/>
          <w:szCs w:val="28"/>
        </w:rPr>
      </w:pPr>
    </w:p>
    <w:p w:rsidR="00CC6262" w:rsidRDefault="00CC6262" w:rsidP="00CC6262">
      <w:pPr>
        <w:pStyle w:val="ae"/>
        <w:contextualSpacing/>
        <w:jc w:val="both"/>
        <w:rPr>
          <w:sz w:val="28"/>
          <w:szCs w:val="28"/>
        </w:rPr>
      </w:pPr>
      <w:r w:rsidRPr="00CC6262">
        <w:rPr>
          <w:rStyle w:val="af2"/>
          <w:sz w:val="28"/>
          <w:szCs w:val="28"/>
        </w:rPr>
        <w:t>2) для семей, которые еще не получили президентские выплаты на детей от 0 до 16 лет</w:t>
      </w:r>
    </w:p>
    <w:p w:rsidR="008E7EFE" w:rsidRPr="00CC6262" w:rsidRDefault="008E7EFE" w:rsidP="00CC6262">
      <w:pPr>
        <w:pStyle w:val="ae"/>
        <w:contextualSpacing/>
        <w:jc w:val="both"/>
        <w:rPr>
          <w:sz w:val="28"/>
          <w:szCs w:val="28"/>
        </w:rPr>
      </w:pPr>
    </w:p>
    <w:p w:rsidR="00CC6262" w:rsidRPr="008E7EFE" w:rsidRDefault="00CC6262" w:rsidP="0072230A">
      <w:pPr>
        <w:pStyle w:val="ae"/>
        <w:contextualSpacing/>
        <w:jc w:val="both"/>
        <w:rPr>
          <w:sz w:val="28"/>
          <w:szCs w:val="28"/>
        </w:rPr>
      </w:pPr>
      <w:r w:rsidRPr="008E7EFE">
        <w:rPr>
          <w:sz w:val="28"/>
          <w:szCs w:val="28"/>
        </w:rPr>
        <w:t>Выплаты производятся с апреля 2020 года по Указам Президента РФ:</w:t>
      </w:r>
    </w:p>
    <w:p w:rsidR="00CC6262" w:rsidRPr="008E7EFE" w:rsidRDefault="00CC6262" w:rsidP="0072230A">
      <w:pPr>
        <w:pStyle w:val="ae"/>
        <w:contextualSpacing/>
        <w:jc w:val="both"/>
        <w:rPr>
          <w:sz w:val="28"/>
          <w:szCs w:val="28"/>
        </w:rPr>
      </w:pPr>
      <w:r w:rsidRPr="008E7EFE">
        <w:rPr>
          <w:sz w:val="28"/>
          <w:szCs w:val="28"/>
        </w:rPr>
        <w:t>- ежемесячная выплата в размере 5 тыс. руб. за апрель - июнь 2020 года устанавливается на детей - граждан РФ, родившихся в период с 1 апреля 2017 года по 30 июня 2020 года;</w:t>
      </w:r>
    </w:p>
    <w:p w:rsidR="00A632DE" w:rsidRPr="008E7EFE" w:rsidRDefault="00CC6262" w:rsidP="0072230A">
      <w:pPr>
        <w:pStyle w:val="ae"/>
        <w:contextualSpacing/>
        <w:jc w:val="both"/>
        <w:rPr>
          <w:sz w:val="28"/>
          <w:szCs w:val="28"/>
        </w:rPr>
      </w:pPr>
      <w:r w:rsidRPr="008E7EFE">
        <w:rPr>
          <w:sz w:val="28"/>
          <w:szCs w:val="28"/>
        </w:rPr>
        <w:t>- единовременная выплата в размере 10 тыс. руб. устанавливается на детей - граждан РФ, родившихся в период с 11 мая 2004 года по 30 сентября 2017 года.</w:t>
      </w:r>
      <w:r w:rsidR="00A632DE" w:rsidRPr="008E7EFE">
        <w:rPr>
          <w:sz w:val="28"/>
          <w:szCs w:val="28"/>
        </w:rPr>
        <w:t xml:space="preserve"> Напоминаем, что семьи, в которых дети достигли трехлетнего возраста в период с 1 июля по 30 сентября, также имеют право на получение единовременной </w:t>
      </w:r>
      <w:r w:rsidR="00A632DE" w:rsidRPr="008E7EFE">
        <w:rPr>
          <w:sz w:val="28"/>
          <w:szCs w:val="28"/>
        </w:rPr>
        <w:lastRenderedPageBreak/>
        <w:t>выплаты в размере 10 тысяч рублей на ребенка от 3-х до 16-ти лет. Эта выплата носит заявительный характер.</w:t>
      </w:r>
    </w:p>
    <w:p w:rsidR="00CC6262" w:rsidRDefault="00CC6262" w:rsidP="0072230A">
      <w:pPr>
        <w:pStyle w:val="ae"/>
        <w:contextualSpacing/>
        <w:jc w:val="both"/>
        <w:rPr>
          <w:sz w:val="28"/>
          <w:szCs w:val="28"/>
        </w:rPr>
      </w:pPr>
      <w:r w:rsidRPr="008E7EFE">
        <w:rPr>
          <w:sz w:val="28"/>
          <w:szCs w:val="28"/>
        </w:rPr>
        <w:t xml:space="preserve">Родители могут подать заявления на портале </w:t>
      </w:r>
      <w:proofErr w:type="spellStart"/>
      <w:r w:rsidRPr="008E7EFE">
        <w:rPr>
          <w:sz w:val="28"/>
          <w:szCs w:val="28"/>
        </w:rPr>
        <w:t>госуслуг</w:t>
      </w:r>
      <w:proofErr w:type="spellEnd"/>
      <w:r w:rsidRPr="008E7EFE">
        <w:rPr>
          <w:sz w:val="28"/>
          <w:szCs w:val="28"/>
        </w:rPr>
        <w:t xml:space="preserve">, опекуны и попечители – только в клиентских службах ПФР, </w:t>
      </w:r>
      <w:hyperlink r:id="rId14" w:history="1">
        <w:r w:rsidRPr="008E7EFE">
          <w:rPr>
            <w:rStyle w:val="af1"/>
            <w:color w:val="auto"/>
            <w:sz w:val="28"/>
            <w:szCs w:val="28"/>
            <w:u w:val="none"/>
          </w:rPr>
          <w:t>предварительно записавшись на прием.</w:t>
        </w:r>
      </w:hyperlink>
    </w:p>
    <w:p w:rsidR="008E7EFE" w:rsidRPr="008E7EFE" w:rsidRDefault="008E7EFE" w:rsidP="0072230A">
      <w:pPr>
        <w:pStyle w:val="ae"/>
        <w:contextualSpacing/>
        <w:jc w:val="both"/>
        <w:rPr>
          <w:sz w:val="16"/>
          <w:szCs w:val="16"/>
        </w:rPr>
      </w:pPr>
    </w:p>
    <w:p w:rsidR="00A632DE" w:rsidRPr="008E7EFE" w:rsidRDefault="0072230A" w:rsidP="0072230A">
      <w:pPr>
        <w:pStyle w:val="ae"/>
        <w:contextualSpacing/>
        <w:jc w:val="both"/>
        <w:rPr>
          <w:sz w:val="28"/>
          <w:szCs w:val="28"/>
        </w:rPr>
      </w:pPr>
      <w:r w:rsidRPr="008E7EFE">
        <w:rPr>
          <w:sz w:val="28"/>
          <w:szCs w:val="28"/>
        </w:rPr>
        <w:t>Н</w:t>
      </w:r>
      <w:r w:rsidR="00A632DE" w:rsidRPr="008E7EFE">
        <w:rPr>
          <w:sz w:val="28"/>
          <w:szCs w:val="28"/>
        </w:rPr>
        <w:t>а основании поданных заявлений на ежемесячную и/или единовременную выплаты, при их положительном рассмотрении</w:t>
      </w:r>
      <w:r w:rsidRPr="008E7EFE">
        <w:rPr>
          <w:sz w:val="28"/>
          <w:szCs w:val="28"/>
        </w:rPr>
        <w:t>,</w:t>
      </w:r>
      <w:r w:rsidR="00A632DE" w:rsidRPr="008E7EFE">
        <w:rPr>
          <w:sz w:val="28"/>
          <w:szCs w:val="28"/>
        </w:rPr>
        <w:t xml:space="preserve"> согласно указу Президента РФ № 412 </w:t>
      </w:r>
      <w:r w:rsidRPr="008E7EFE">
        <w:rPr>
          <w:sz w:val="28"/>
          <w:szCs w:val="28"/>
        </w:rPr>
        <w:t xml:space="preserve">Пенсионный фонд выплатит семьям </w:t>
      </w:r>
      <w:proofErr w:type="spellStart"/>
      <w:r w:rsidRPr="008E7EFE">
        <w:rPr>
          <w:sz w:val="28"/>
          <w:szCs w:val="28"/>
        </w:rPr>
        <w:t>беззаявильно</w:t>
      </w:r>
      <w:proofErr w:type="spellEnd"/>
      <w:r w:rsidRPr="008E7EFE">
        <w:rPr>
          <w:sz w:val="28"/>
          <w:szCs w:val="28"/>
        </w:rPr>
        <w:t xml:space="preserve"> (автоматически) </w:t>
      </w:r>
      <w:r w:rsidR="00A632DE" w:rsidRPr="008E7EFE">
        <w:rPr>
          <w:sz w:val="28"/>
          <w:szCs w:val="28"/>
        </w:rPr>
        <w:t>дополнительную выплату в размере 10000 рублей</w:t>
      </w:r>
      <w:r w:rsidR="008E7EFE">
        <w:rPr>
          <w:sz w:val="28"/>
          <w:szCs w:val="28"/>
        </w:rPr>
        <w:t>.</w:t>
      </w:r>
      <w:r w:rsidR="00A632DE" w:rsidRPr="008E7EFE">
        <w:rPr>
          <w:sz w:val="28"/>
          <w:szCs w:val="28"/>
        </w:rPr>
        <w:t xml:space="preserve"> </w:t>
      </w:r>
    </w:p>
    <w:p w:rsidR="00CC6262" w:rsidRPr="00CC6262" w:rsidRDefault="00CC6262" w:rsidP="00CC6262">
      <w:pPr>
        <w:pStyle w:val="ae"/>
        <w:contextualSpacing/>
        <w:jc w:val="both"/>
        <w:rPr>
          <w:sz w:val="28"/>
          <w:szCs w:val="28"/>
        </w:rPr>
      </w:pPr>
    </w:p>
    <w:p w:rsidR="00CC6262" w:rsidRDefault="00CC6262" w:rsidP="00CC6262">
      <w:pPr>
        <w:pStyle w:val="ae"/>
        <w:contextualSpacing/>
        <w:jc w:val="both"/>
        <w:rPr>
          <w:rStyle w:val="af2"/>
          <w:sz w:val="28"/>
          <w:szCs w:val="28"/>
        </w:rPr>
      </w:pPr>
      <w:r w:rsidRPr="00CC6262">
        <w:rPr>
          <w:rStyle w:val="af2"/>
          <w:sz w:val="28"/>
          <w:szCs w:val="28"/>
        </w:rPr>
        <w:t>3) для пенсионеров, которые получают средства через банкоматы на карты иных платежных систем, нежели «М</w:t>
      </w:r>
      <w:r>
        <w:rPr>
          <w:rStyle w:val="af2"/>
          <w:sz w:val="28"/>
          <w:szCs w:val="28"/>
        </w:rPr>
        <w:t>ИР», при смене реквизитов счё</w:t>
      </w:r>
      <w:r w:rsidRPr="00CC6262">
        <w:rPr>
          <w:rStyle w:val="af2"/>
          <w:sz w:val="28"/>
          <w:szCs w:val="28"/>
        </w:rPr>
        <w:t>та необходимо сообщить в Пенсионный фонд актуальные данные</w:t>
      </w:r>
    </w:p>
    <w:p w:rsidR="008E7EFE" w:rsidRPr="00CC6262" w:rsidRDefault="008E7EFE" w:rsidP="00CC6262">
      <w:pPr>
        <w:pStyle w:val="ae"/>
        <w:contextualSpacing/>
        <w:jc w:val="both"/>
        <w:rPr>
          <w:sz w:val="28"/>
          <w:szCs w:val="28"/>
        </w:rPr>
      </w:pPr>
    </w:p>
    <w:p w:rsidR="00F42F48" w:rsidRPr="00F42F48" w:rsidRDefault="00CC6262" w:rsidP="00F42F48">
      <w:pPr>
        <w:pStyle w:val="ae"/>
        <w:contextualSpacing/>
        <w:jc w:val="both"/>
        <w:rPr>
          <w:sz w:val="28"/>
          <w:szCs w:val="28"/>
        </w:rPr>
      </w:pPr>
      <w:r w:rsidRPr="00CC6262">
        <w:rPr>
          <w:sz w:val="28"/>
          <w:szCs w:val="28"/>
        </w:rPr>
        <w:t xml:space="preserve">Перевод на национальную платежную систему должен был завершиться до 1 июля 2020 года, но в условиях распространения </w:t>
      </w:r>
      <w:proofErr w:type="spellStart"/>
      <w:r w:rsidRPr="00CC6262">
        <w:rPr>
          <w:sz w:val="28"/>
          <w:szCs w:val="28"/>
        </w:rPr>
        <w:t>коронавирусной</w:t>
      </w:r>
      <w:proofErr w:type="spellEnd"/>
      <w:r w:rsidRPr="00CC6262">
        <w:rPr>
          <w:sz w:val="28"/>
          <w:szCs w:val="28"/>
        </w:rPr>
        <w:t xml:space="preserve"> инфекции и установления ограничения передвижения граждан, в особенности лиц пенсионного возраста, Банк России продлил переход до 1 октября 2020 года.</w:t>
      </w:r>
    </w:p>
    <w:p w:rsidR="00F42F48" w:rsidRPr="00D40712" w:rsidRDefault="00F42F48" w:rsidP="00F42F48">
      <w:pPr>
        <w:pStyle w:val="ae"/>
        <w:contextualSpacing/>
        <w:jc w:val="both"/>
        <w:rPr>
          <w:b/>
          <w:sz w:val="28"/>
          <w:szCs w:val="28"/>
        </w:rPr>
      </w:pPr>
      <w:r w:rsidRPr="00D40712">
        <w:rPr>
          <w:b/>
          <w:sz w:val="28"/>
          <w:szCs w:val="28"/>
        </w:rPr>
        <w:t>Гражданам, которые получают пенсию на почте или на банковский счет (сберкнижку), не требуется оформление карты «МИР».</w:t>
      </w:r>
    </w:p>
    <w:p w:rsidR="00F42F48" w:rsidRPr="00CC6262" w:rsidRDefault="00F42F48" w:rsidP="00F42F48">
      <w:pPr>
        <w:pStyle w:val="ae"/>
        <w:contextualSpacing/>
        <w:jc w:val="both"/>
        <w:rPr>
          <w:sz w:val="28"/>
          <w:szCs w:val="28"/>
        </w:rPr>
      </w:pPr>
    </w:p>
    <w:p w:rsidR="00F42F48" w:rsidRPr="00F42F48" w:rsidRDefault="00F42F48" w:rsidP="00F42F48">
      <w:pPr>
        <w:pStyle w:val="ae"/>
        <w:contextualSpacing/>
        <w:jc w:val="both"/>
        <w:rPr>
          <w:sz w:val="28"/>
          <w:szCs w:val="28"/>
        </w:rPr>
      </w:pPr>
      <w:r w:rsidRPr="00F42F48">
        <w:rPr>
          <w:rStyle w:val="af2"/>
          <w:b w:val="0"/>
          <w:sz w:val="28"/>
          <w:szCs w:val="28"/>
        </w:rPr>
        <w:t>П</w:t>
      </w:r>
      <w:r w:rsidRPr="00F42F48">
        <w:rPr>
          <w:sz w:val="28"/>
          <w:szCs w:val="28"/>
        </w:rPr>
        <w:t xml:space="preserve">енсионер может получить карту «Мир» и перевести на нее выплату пенсии и сегодня, не дожидаясь окончания срока действия прежней карты. </w:t>
      </w:r>
      <w:r w:rsidRPr="00F42F48">
        <w:rPr>
          <w:rStyle w:val="af2"/>
          <w:sz w:val="28"/>
          <w:szCs w:val="28"/>
        </w:rPr>
        <w:t>Но, если он открывает для этого новый счет в банке, необходимо проинформировать Пенсионный фонд</w:t>
      </w:r>
      <w:r w:rsidRPr="00F42F48">
        <w:rPr>
          <w:sz w:val="28"/>
          <w:szCs w:val="28"/>
        </w:rPr>
        <w:t xml:space="preserve">. Наиболее удобно сделать это в электронном виде, подав соответствующее заявление через Личный кабинет гражданина на сайте ПФР или Портал </w:t>
      </w:r>
      <w:proofErr w:type="spellStart"/>
      <w:r w:rsidRPr="00F42F48">
        <w:rPr>
          <w:sz w:val="28"/>
          <w:szCs w:val="28"/>
        </w:rPr>
        <w:t>госуслуг</w:t>
      </w:r>
      <w:proofErr w:type="spellEnd"/>
      <w:r w:rsidRPr="00F42F48">
        <w:rPr>
          <w:sz w:val="28"/>
          <w:szCs w:val="28"/>
        </w:rPr>
        <w:t xml:space="preserve"> (для этого нужно иметь подтвержденную учетную запись в Единой системе идентификац</w:t>
      </w:r>
      <w:proofErr w:type="gramStart"/>
      <w:r w:rsidRPr="00F42F48">
        <w:rPr>
          <w:sz w:val="28"/>
          <w:szCs w:val="28"/>
        </w:rPr>
        <w:t>ии и ау</w:t>
      </w:r>
      <w:proofErr w:type="gramEnd"/>
      <w:r w:rsidRPr="00F42F48">
        <w:rPr>
          <w:sz w:val="28"/>
          <w:szCs w:val="28"/>
        </w:rPr>
        <w:t>тентификации).</w:t>
      </w:r>
    </w:p>
    <w:p w:rsidR="00F42F48" w:rsidRDefault="00F42F48" w:rsidP="00F42F48">
      <w:pPr>
        <w:pStyle w:val="ae"/>
        <w:contextualSpacing/>
        <w:jc w:val="both"/>
      </w:pPr>
      <w:r w:rsidRPr="00F42F48">
        <w:rPr>
          <w:sz w:val="28"/>
          <w:szCs w:val="28"/>
        </w:rPr>
        <w:t>Чтобы подать заявление, необходимо войти в Личный кабинет на сайте ПФР (</w:t>
      </w:r>
      <w:proofErr w:type="spellStart"/>
      <w:r w:rsidRPr="00F42F48">
        <w:rPr>
          <w:rStyle w:val="af3"/>
          <w:sz w:val="28"/>
          <w:szCs w:val="28"/>
        </w:rPr>
        <w:t>es.pfrf.ru</w:t>
      </w:r>
      <w:proofErr w:type="spellEnd"/>
      <w:r w:rsidRPr="00F42F48">
        <w:rPr>
          <w:sz w:val="28"/>
          <w:szCs w:val="28"/>
        </w:rPr>
        <w:t xml:space="preserve">), используя логин и пароль Портала </w:t>
      </w:r>
      <w:proofErr w:type="spellStart"/>
      <w:r w:rsidRPr="00F42F48">
        <w:rPr>
          <w:sz w:val="28"/>
          <w:szCs w:val="28"/>
        </w:rPr>
        <w:t>госуслуг</w:t>
      </w:r>
      <w:proofErr w:type="spellEnd"/>
      <w:r w:rsidRPr="00F42F48">
        <w:rPr>
          <w:sz w:val="28"/>
          <w:szCs w:val="28"/>
        </w:rPr>
        <w:t>. Для перевода выплаты пенсии на карту «Мир» в блоке «Пенсии» нужно выбрать раздел «О доставке пенсии»</w:t>
      </w:r>
      <w:r>
        <w:rPr>
          <w:sz w:val="28"/>
          <w:szCs w:val="28"/>
        </w:rPr>
        <w:t>.</w:t>
      </w:r>
      <w:r w:rsidRPr="00F42F48">
        <w:t xml:space="preserve"> </w:t>
      </w:r>
    </w:p>
    <w:p w:rsidR="00F42F48" w:rsidRPr="00F42F48" w:rsidRDefault="00F42F48" w:rsidP="00F42F48">
      <w:pPr>
        <w:pStyle w:val="ae"/>
        <w:contextualSpacing/>
        <w:jc w:val="both"/>
        <w:rPr>
          <w:sz w:val="28"/>
          <w:szCs w:val="28"/>
        </w:rPr>
      </w:pPr>
      <w:r w:rsidRPr="00F42F48">
        <w:rPr>
          <w:sz w:val="28"/>
          <w:szCs w:val="28"/>
        </w:rPr>
        <w:t>Также для изменения способа доставки или данных о счете в банке получателю пенсии можно обратиться в МФЦ или в ПФР лично, подав заявление о выборе способа доставки пенсии или изменении счета (приём граждан в учреждениях ПФР проводится только по предварительной записи).</w:t>
      </w:r>
    </w:p>
    <w:p w:rsidR="00C23336" w:rsidRDefault="00C23336" w:rsidP="00F42F48">
      <w:pPr>
        <w:contextualSpacing/>
        <w:rPr>
          <w:sz w:val="28"/>
          <w:szCs w:val="28"/>
          <w:lang w:eastAsia="ru-RU"/>
        </w:rPr>
      </w:pPr>
    </w:p>
    <w:p w:rsidR="006C3736" w:rsidRDefault="006C3736" w:rsidP="00F42F48">
      <w:pPr>
        <w:contextualSpacing/>
        <w:rPr>
          <w:sz w:val="28"/>
          <w:szCs w:val="28"/>
          <w:lang w:eastAsia="ru-RU"/>
        </w:rPr>
      </w:pPr>
    </w:p>
    <w:p w:rsidR="006C3736" w:rsidRPr="00F42F48" w:rsidRDefault="006C3736" w:rsidP="00F42F48">
      <w:pPr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Зам.руководителя КС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М.В. Белых</w:t>
      </w:r>
    </w:p>
    <w:sectPr w:rsidR="006C3736" w:rsidRPr="00F42F48" w:rsidSect="008E7EFE">
      <w:footnotePr>
        <w:pos w:val="beneathText"/>
      </w:footnotePr>
      <w:pgSz w:w="11905" w:h="16837"/>
      <w:pgMar w:top="709" w:right="706" w:bottom="993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1B" w:rsidRDefault="00DB521B">
      <w:r>
        <w:separator/>
      </w:r>
    </w:p>
  </w:endnote>
  <w:endnote w:type="continuationSeparator" w:id="1">
    <w:p w:rsidR="00DB521B" w:rsidRDefault="00DB5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1B" w:rsidRDefault="00DB521B">
      <w:r>
        <w:separator/>
      </w:r>
    </w:p>
  </w:footnote>
  <w:footnote w:type="continuationSeparator" w:id="1">
    <w:p w:rsidR="00DB521B" w:rsidRDefault="00DB5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BA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3259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48C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2CE2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2B6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4FCE"/>
    <w:rsid w:val="004052BD"/>
    <w:rsid w:val="00405522"/>
    <w:rsid w:val="0040587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280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418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3DA2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6DE8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414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736"/>
    <w:rsid w:val="006C3DCB"/>
    <w:rsid w:val="006C4017"/>
    <w:rsid w:val="006C583D"/>
    <w:rsid w:val="006C5D9F"/>
    <w:rsid w:val="006C64A3"/>
    <w:rsid w:val="006C7092"/>
    <w:rsid w:val="006C7192"/>
    <w:rsid w:val="006C7248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30A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0B2F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AAA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5995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4BE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02E"/>
    <w:rsid w:val="008A46CC"/>
    <w:rsid w:val="008A4F25"/>
    <w:rsid w:val="008A55F0"/>
    <w:rsid w:val="008A5788"/>
    <w:rsid w:val="008A59F6"/>
    <w:rsid w:val="008A5AC9"/>
    <w:rsid w:val="008A5E44"/>
    <w:rsid w:val="008A6280"/>
    <w:rsid w:val="008A6584"/>
    <w:rsid w:val="008A6717"/>
    <w:rsid w:val="008A6E9C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E7EFE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1F7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97C19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1665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2DE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15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336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688E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262"/>
    <w:rsid w:val="00CC64EA"/>
    <w:rsid w:val="00CC66F9"/>
    <w:rsid w:val="00CC6BB5"/>
    <w:rsid w:val="00CD0043"/>
    <w:rsid w:val="00CD2475"/>
    <w:rsid w:val="00CD2F19"/>
    <w:rsid w:val="00CD2FE0"/>
    <w:rsid w:val="00CD4AF5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712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5C3D"/>
    <w:rsid w:val="00D96142"/>
    <w:rsid w:val="00D9686A"/>
    <w:rsid w:val="00D977EC"/>
    <w:rsid w:val="00DA029F"/>
    <w:rsid w:val="00DA02B3"/>
    <w:rsid w:val="00DA0920"/>
    <w:rsid w:val="00DA0CF0"/>
    <w:rsid w:val="00DA0E1B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521B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67F94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A77E0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800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2F48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link w:val="af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0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1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2">
    <w:name w:val="Strong"/>
    <w:basedOn w:val="a1"/>
    <w:uiPriority w:val="22"/>
    <w:qFormat/>
    <w:rsid w:val="00052916"/>
    <w:rPr>
      <w:b/>
      <w:bCs/>
    </w:rPr>
  </w:style>
  <w:style w:type="character" w:styleId="af3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4">
    <w:name w:val="Subtitle"/>
    <w:basedOn w:val="a0"/>
    <w:next w:val="a7"/>
    <w:link w:val="af5"/>
    <w:qFormat/>
    <w:rsid w:val="002072F6"/>
    <w:rPr>
      <w:b/>
      <w:bCs/>
      <w:kern w:val="0"/>
      <w:sz w:val="28"/>
      <w:szCs w:val="20"/>
    </w:rPr>
  </w:style>
  <w:style w:type="character" w:customStyle="1" w:styleId="af5">
    <w:name w:val="Подзаголовок Знак"/>
    <w:basedOn w:val="a1"/>
    <w:link w:val="af4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6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7">
    <w:name w:val="Текст документа Знак"/>
    <w:link w:val="af8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8">
    <w:name w:val="Текст документа"/>
    <w:basedOn w:val="ae"/>
    <w:link w:val="af7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9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a">
    <w:name w:val="Balloon Text"/>
    <w:basedOn w:val="a0"/>
    <w:link w:val="afb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c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d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af">
    <w:name w:val="Обычный (веб) Знак"/>
    <w:basedOn w:val="a1"/>
    <w:link w:val="ae"/>
    <w:uiPriority w:val="99"/>
    <w:rsid w:val="00A632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frf.ru/branches/alania/news/%7E2020/08/11/2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rf.ru/grazdanam/federal_beneficiaries/n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grazdanam/federal_beneficiaries/kategorii_fed/" TargetMode="External"/><Relationship Id="rId14" Type="http://schemas.openxmlformats.org/officeDocument/2006/relationships/hyperlink" Target="http://www.pfrf.ru/branches/alania/news/%7E2020/08/20/21112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1</vt:lpstr>
      <vt:lpstr>Вниманию жителей Курской области: 30 сентября - последний день подачи заявления </vt:lpstr>
    </vt:vector>
  </TitlesOfParts>
  <Company>ОПФР по Курской области</Company>
  <LinksUpToDate>false</LinksUpToDate>
  <CharactersWithSpaces>4719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Бордунова</cp:lastModifiedBy>
  <cp:revision>14</cp:revision>
  <cp:lastPrinted>2020-09-22T08:57:00Z</cp:lastPrinted>
  <dcterms:created xsi:type="dcterms:W3CDTF">2020-05-15T07:35:00Z</dcterms:created>
  <dcterms:modified xsi:type="dcterms:W3CDTF">2020-09-22T08:58:00Z</dcterms:modified>
</cp:coreProperties>
</file>