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48" w:rsidRPr="002C7E14" w:rsidRDefault="00B45348" w:rsidP="00B45348">
      <w:pPr>
        <w:jc w:val="center"/>
        <w:rPr>
          <w:b/>
          <w:sz w:val="32"/>
          <w:szCs w:val="32"/>
        </w:rPr>
      </w:pPr>
      <w:r w:rsidRPr="002C7E14">
        <w:rPr>
          <w:b/>
          <w:sz w:val="32"/>
          <w:szCs w:val="32"/>
        </w:rPr>
        <w:t>МЧС предупреждает: наступил пожароопасный период</w:t>
      </w:r>
    </w:p>
    <w:p w:rsidR="00B45348" w:rsidRDefault="00B45348" w:rsidP="00B45348"/>
    <w:p w:rsidR="00B45348" w:rsidRDefault="00B45348" w:rsidP="00B45348"/>
    <w:p w:rsidR="00B45348" w:rsidRDefault="00B45348" w:rsidP="00B45348">
      <w:pPr>
        <w:ind w:firstLine="851"/>
        <w:jc w:val="both"/>
      </w:pPr>
      <w:r>
        <w:t xml:space="preserve">В осенний пожароопасный период в населенных пунктах и дачных поселках силами органов местного самоуправления, населением и членами добровольных пожарных формирований должно быть организовано дежурство и патрулирование населенных пунктов с первичными средствами пожаротушения (ведро с водой, огнетушитель, лопата), а также проведена соответствующая разъяснительная работа среди населения о мерах пожарной безопасности и действиях в случае пожара. </w:t>
      </w:r>
    </w:p>
    <w:p w:rsidR="00B45348" w:rsidRDefault="00B45348" w:rsidP="00B45348">
      <w:pPr>
        <w:ind w:firstLine="851"/>
        <w:jc w:val="both"/>
      </w:pPr>
      <w:r>
        <w:t xml:space="preserve">Населенные пункты и отдельно расположенные объекты должны быть обеспечены исправной телефонной или радиосвязью для сообщения о пожаре в пожарную охрану. </w:t>
      </w:r>
    </w:p>
    <w:p w:rsidR="00B45348" w:rsidRDefault="00B45348" w:rsidP="00B45348">
      <w:pPr>
        <w:ind w:firstLine="851"/>
        <w:jc w:val="both"/>
      </w:pPr>
      <w:r>
        <w:t xml:space="preserve">Противопожарные расстояния от границ застройки городских поселений до лесных массивов должны быть не менее 50 метров, а от границ застройки городских и сельских поселений с одно-, двухэтажной индивидуальной застройкой до лесных массивов - не менее 15 метров. </w:t>
      </w:r>
    </w:p>
    <w:p w:rsidR="00B45348" w:rsidRDefault="00B45348" w:rsidP="00B45348">
      <w:pPr>
        <w:ind w:firstLine="851"/>
        <w:jc w:val="both"/>
      </w:pPr>
      <w:r>
        <w:t xml:space="preserve">К рекам и водоемам должны быть предусмотрены подъезды для забора воды пожарными машинами. </w:t>
      </w:r>
    </w:p>
    <w:p w:rsidR="00B45348" w:rsidRDefault="00B45348" w:rsidP="00B45348">
      <w:pPr>
        <w:ind w:firstLine="851"/>
        <w:jc w:val="both"/>
      </w:pPr>
      <w:r>
        <w:t xml:space="preserve">Для обеспечения пожаротушения на территории общего пользования садоводческого (дачного) объединения должны быть предусмотрены противопожарные водоемы или резервуары, при числе участков: до 300 — не менее 25, более 300 — не менее 60 (каждый с площадками для установки пожарной техники, с возможностью забора воды насосами и организацией подъезда не менее двух пожарных автомобилей). </w:t>
      </w:r>
    </w:p>
    <w:p w:rsidR="00B45348" w:rsidRDefault="00B45348" w:rsidP="00B45348">
      <w:pPr>
        <w:ind w:firstLine="851"/>
        <w:jc w:val="both"/>
      </w:pPr>
      <w:r>
        <w:t xml:space="preserve">Садоводческие (дачные) объединения, включающие до 300 садовых участков, в противопожарных целях должны иметь переносную </w:t>
      </w:r>
      <w:proofErr w:type="spellStart"/>
      <w:r>
        <w:t>мотопомпу</w:t>
      </w:r>
      <w:proofErr w:type="spellEnd"/>
      <w:r>
        <w:t xml:space="preserve">; при числе участков от 301 до 1000 — прицепную </w:t>
      </w:r>
      <w:proofErr w:type="spellStart"/>
      <w:r>
        <w:t>мотопомпу</w:t>
      </w:r>
      <w:proofErr w:type="spellEnd"/>
      <w:r>
        <w:t xml:space="preserve">; при числе участков более 1000 — не менее двух прицепных </w:t>
      </w:r>
      <w:proofErr w:type="spellStart"/>
      <w:r>
        <w:t>мотопомп</w:t>
      </w:r>
      <w:proofErr w:type="spellEnd"/>
      <w:r>
        <w:t xml:space="preserve">. </w:t>
      </w:r>
      <w:r>
        <w:cr/>
        <w:t xml:space="preserve">              Для хранения </w:t>
      </w:r>
      <w:proofErr w:type="spellStart"/>
      <w:r>
        <w:t>мотопомп</w:t>
      </w:r>
      <w:proofErr w:type="spellEnd"/>
      <w:r>
        <w:t xml:space="preserve"> обязательно строительство специального помещения. </w:t>
      </w:r>
    </w:p>
    <w:p w:rsidR="00B45348" w:rsidRDefault="00B45348" w:rsidP="00B45348">
      <w:pPr>
        <w:ind w:firstLine="851"/>
        <w:jc w:val="both"/>
      </w:pPr>
      <w:r>
        <w:t xml:space="preserve">Поддержание в постоянной готовности искусственных водоемов, подъездов к </w:t>
      </w:r>
      <w:proofErr w:type="spellStart"/>
      <w:r>
        <w:t>водоисточникам</w:t>
      </w:r>
      <w:proofErr w:type="spellEnd"/>
      <w:r>
        <w:t xml:space="preserve"> и водозаборных устройств возлагается на соответствующие организации (в населенных пунктах – на органы местного самоуправления). </w:t>
      </w:r>
    </w:p>
    <w:p w:rsidR="00B45348" w:rsidRDefault="00B45348" w:rsidP="00B45348">
      <w:pPr>
        <w:ind w:firstLine="851"/>
        <w:jc w:val="both"/>
      </w:pPr>
      <w:r>
        <w:t xml:space="preserve">Водонапорные башни должны быть приспособлены для отбора воды пожарной техникой в любое время года. </w:t>
      </w:r>
    </w:p>
    <w:p w:rsidR="00B45348" w:rsidRDefault="00B45348" w:rsidP="00B45348">
      <w:pPr>
        <w:ind w:firstLine="851"/>
        <w:jc w:val="both"/>
      </w:pPr>
      <w:r>
        <w:t xml:space="preserve">Использование для хозяйственных и производственных целей запаса воды, предназначенного для нужд пожаротушения, не разрешается. </w:t>
      </w:r>
    </w:p>
    <w:p w:rsidR="00B45348" w:rsidRDefault="00B45348" w:rsidP="00B45348">
      <w:pPr>
        <w:ind w:firstLine="851"/>
        <w:jc w:val="both"/>
      </w:pPr>
      <w:r>
        <w:t xml:space="preserve">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для стоянки транспорта и строительства (установки) зданий и сооружений. </w:t>
      </w:r>
    </w:p>
    <w:p w:rsidR="00B45348" w:rsidRDefault="00B45348" w:rsidP="00B45348">
      <w:pPr>
        <w:ind w:firstLine="851"/>
        <w:jc w:val="both"/>
      </w:pPr>
      <w:r>
        <w:t xml:space="preserve">Дороги, проезды и подъезды к зданиям, сооружениям, открытым складам, наружным пожарным лестницам и </w:t>
      </w:r>
      <w:proofErr w:type="spellStart"/>
      <w:r>
        <w:t>водоисточникам</w:t>
      </w:r>
      <w:proofErr w:type="spellEnd"/>
      <w:r>
        <w:t xml:space="preserve"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</w:t>
      </w:r>
    </w:p>
    <w:p w:rsidR="00B45348" w:rsidRDefault="00B45348" w:rsidP="00B45348">
      <w:pPr>
        <w:ind w:firstLine="851"/>
        <w:jc w:val="both"/>
      </w:pPr>
      <w:r>
        <w:t xml:space="preserve">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 </w:t>
      </w:r>
    </w:p>
    <w:p w:rsidR="00B45348" w:rsidRDefault="00B45348" w:rsidP="00B45348">
      <w:pPr>
        <w:ind w:firstLine="851"/>
        <w:jc w:val="both"/>
      </w:pPr>
      <w:r>
        <w:t xml:space="preserve">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</w:t>
      </w:r>
      <w:proofErr w:type="spellStart"/>
      <w:r>
        <w:t>водоисточникам</w:t>
      </w:r>
      <w:proofErr w:type="spellEnd"/>
      <w:r>
        <w:t xml:space="preserve">. </w:t>
      </w:r>
    </w:p>
    <w:p w:rsidR="00B45348" w:rsidRDefault="00B45348" w:rsidP="00B45348">
      <w:pPr>
        <w:ind w:firstLine="851"/>
        <w:jc w:val="both"/>
      </w:pPr>
      <w:r>
        <w:t xml:space="preserve">Временные строения должны располагаться от других зданий и сооружений на расстоянии не менее 15 м (кроме случаев, когда по другим нормам требуются иные противопожарные расстояния) или у противопожарных стен. </w:t>
      </w:r>
    </w:p>
    <w:p w:rsidR="00B45348" w:rsidRDefault="00B45348" w:rsidP="00B45348">
      <w:pPr>
        <w:ind w:firstLine="851"/>
        <w:jc w:val="both"/>
      </w:pPr>
      <w:r>
        <w:lastRenderedPageBreak/>
        <w:t xml:space="preserve">Территории населенных пунктов и организаций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“Не загромождать”. </w:t>
      </w:r>
    </w:p>
    <w:p w:rsidR="00B45348" w:rsidRDefault="00B45348" w:rsidP="00B45348">
      <w:pPr>
        <w:ind w:firstLine="851"/>
        <w:jc w:val="both"/>
      </w:pPr>
      <w:r>
        <w:t xml:space="preserve">На территориях жилых домов, дачных и садовых поселков, общественных и гражданских зданий не разрешается оставлять на открытых площадках и во дворах тару (емкости, канистры и т. п.) с легковоспламеняющимися и горючими жидкостями, а также баллоны со сжатыми и сжиженными газами. </w:t>
      </w:r>
    </w:p>
    <w:p w:rsidR="00B45348" w:rsidRDefault="00B45348" w:rsidP="00B45348">
      <w:pPr>
        <w:ind w:firstLine="851"/>
        <w:jc w:val="both"/>
      </w:pPr>
      <w:r>
        <w:t xml:space="preserve">Территории летних детских дач, детских оздоровительных лагерей, расположенных в массивах хвойных лесов, должны иметь по периметру защитную минерализованную полосу шириной не менее 3 м. </w:t>
      </w:r>
    </w:p>
    <w:p w:rsidR="00B45348" w:rsidRDefault="00B45348" w:rsidP="00B45348">
      <w:pPr>
        <w:ind w:firstLine="851"/>
        <w:jc w:val="both"/>
      </w:pPr>
      <w:r>
        <w:t xml:space="preserve">Дома отдыха и другие оздоровительные учреждения, расположенные в сельской местности, должны быть обеспечены пожарной техникой и пожарно-техническим вооружением в соответствии с решениями, утверждаемыми органами местного самоуправления в установленном порядке. </w:t>
      </w:r>
    </w:p>
    <w:p w:rsidR="00B45348" w:rsidRDefault="00B45348" w:rsidP="00B45348">
      <w:pPr>
        <w:ind w:firstLine="851"/>
        <w:jc w:val="both"/>
      </w:pPr>
      <w:r>
        <w:t xml:space="preserve">Для населенных пунктов, расположенных в лесных массивах, органами местного самоуправления должны быть разработаны и выполнены мероприятия, исключающие возможность </w:t>
      </w:r>
      <w:proofErr w:type="spellStart"/>
      <w:r>
        <w:t>переброса</w:t>
      </w:r>
      <w:proofErr w:type="spellEnd"/>
      <w:r>
        <w:t xml:space="preserve"> огня при лесных пожарах на здания и сооружения: устройство защитных противопожарных полос, посадка лиственных насаждений, удаление в летний период сухой растительности и другие. </w:t>
      </w:r>
    </w:p>
    <w:p w:rsidR="00B45348" w:rsidRDefault="00B45348" w:rsidP="00B45348">
      <w:pPr>
        <w:ind w:firstLine="851"/>
        <w:jc w:val="both"/>
      </w:pPr>
      <w:r>
        <w:t xml:space="preserve">Рекомендуется у каждого жилого строения устанавливать емкость (бочку) с водой или иметь огнетушитель. </w:t>
      </w:r>
    </w:p>
    <w:p w:rsidR="00B45348" w:rsidRDefault="00B45348" w:rsidP="00B45348">
      <w:pPr>
        <w:ind w:firstLine="851"/>
        <w:jc w:val="both"/>
      </w:pPr>
      <w:r>
        <w:t xml:space="preserve">На территории сельских населенных пунктов, </w:t>
      </w:r>
      <w:proofErr w:type="spellStart"/>
      <w:r>
        <w:t>блок-контейнерных</w:t>
      </w:r>
      <w:proofErr w:type="spellEnd"/>
      <w:r>
        <w:t xml:space="preserve"> зданий, дачных и садоводческих поселков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вызова пожарной охраны. </w:t>
      </w:r>
    </w:p>
    <w:p w:rsidR="00B45348" w:rsidRDefault="00B45348" w:rsidP="00B45348">
      <w:pPr>
        <w:ind w:firstLine="851"/>
        <w:jc w:val="both"/>
      </w:pPr>
      <w:r>
        <w:t xml:space="preserve"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 </w:t>
      </w:r>
    </w:p>
    <w:p w:rsidR="00B45348" w:rsidRDefault="00B45348" w:rsidP="00B45348">
      <w:pPr>
        <w:ind w:firstLine="851"/>
        <w:jc w:val="both"/>
      </w:pPr>
      <w:r>
        <w:t xml:space="preserve">Статистика природных пожаров показывает, что их всплеск наблюдается в выходные дни, когда люди массово направляются отдыхать на природу. </w:t>
      </w:r>
    </w:p>
    <w:p w:rsidR="00B45348" w:rsidRDefault="00B45348" w:rsidP="00B45348">
      <w:pPr>
        <w:ind w:firstLine="851"/>
        <w:jc w:val="both"/>
      </w:pPr>
    </w:p>
    <w:p w:rsidR="00B45348" w:rsidRDefault="00B45348" w:rsidP="00B45348">
      <w:pPr>
        <w:ind w:firstLine="851"/>
        <w:jc w:val="both"/>
      </w:pPr>
      <w:r>
        <w:t xml:space="preserve">В зависимости от того, в каких частях леса распространяется огонь, лесные пожары принято подразделять на низовые (составляют по количеству до 90 %), верховые и подземные (почвенные). В свою очередь, низовые и верховые пожары могут быть устойчивыми и беглыми. </w:t>
      </w:r>
    </w:p>
    <w:p w:rsidR="00B45348" w:rsidRDefault="00B45348" w:rsidP="00B45348">
      <w:pPr>
        <w:ind w:firstLine="851"/>
        <w:jc w:val="both"/>
      </w:pPr>
      <w:r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</w:t>
      </w:r>
    </w:p>
    <w:p w:rsidR="008A0975" w:rsidRDefault="008A0975"/>
    <w:sectPr w:rsidR="008A0975" w:rsidSect="008A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B45348"/>
    <w:rsid w:val="008A0975"/>
    <w:rsid w:val="00B4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</dc:creator>
  <cp:lastModifiedBy>Hyper</cp:lastModifiedBy>
  <cp:revision>1</cp:revision>
  <dcterms:created xsi:type="dcterms:W3CDTF">2013-08-26T12:09:00Z</dcterms:created>
  <dcterms:modified xsi:type="dcterms:W3CDTF">2013-08-26T12:09:00Z</dcterms:modified>
</cp:coreProperties>
</file>