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223" w:y="138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4pt;height:120pt;">
            <v:imagedata r:id="rId5" r:href="rId6"/>
          </v:shape>
        </w:pict>
      </w:r>
    </w:p>
    <w:p>
      <w:pPr>
        <w:pStyle w:val="Style3"/>
        <w:framePr w:w="9389" w:h="2561" w:hRule="exact" w:wrap="none" w:vAnchor="page" w:hAnchor="page" w:x="1824" w:y="3838"/>
        <w:widowControl w:val="0"/>
        <w:keepNext w:val="0"/>
        <w:keepLines w:val="0"/>
        <w:shd w:val="clear" w:color="auto" w:fill="auto"/>
        <w:bidi w:val="0"/>
        <w:spacing w:before="0" w:after="7" w:line="40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АДМИНИСТРАЦИЯ</w:t>
      </w:r>
      <w:bookmarkEnd w:id="0"/>
    </w:p>
    <w:p>
      <w:pPr>
        <w:pStyle w:val="Style5"/>
        <w:framePr w:w="9389" w:h="2561" w:hRule="exact" w:wrap="none" w:vAnchor="page" w:hAnchor="page" w:x="1824" w:y="3838"/>
        <w:widowControl w:val="0"/>
        <w:keepNext w:val="0"/>
        <w:keepLines w:val="0"/>
        <w:shd w:val="clear" w:color="auto" w:fill="auto"/>
        <w:bidi w:val="0"/>
        <w:spacing w:before="0" w:after="338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СОЛНЦЕВСКОГО РАЙОНА КУРСКОЙ ОБЛАСТИ</w:t>
      </w:r>
    </w:p>
    <w:p>
      <w:pPr>
        <w:pStyle w:val="Style7"/>
        <w:framePr w:w="9389" w:h="2561" w:hRule="exact" w:wrap="none" w:vAnchor="page" w:hAnchor="page" w:x="1824" w:y="3838"/>
        <w:widowControl w:val="0"/>
        <w:keepNext w:val="0"/>
        <w:keepLines w:val="0"/>
        <w:shd w:val="clear" w:color="auto" w:fill="auto"/>
        <w:bidi w:val="0"/>
        <w:spacing w:before="0" w:after="319" w:line="40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ПОСТАНОВЛЕНИЕ</w:t>
      </w:r>
      <w:bookmarkEnd w:id="1"/>
    </w:p>
    <w:p>
      <w:pPr>
        <w:pStyle w:val="Style9"/>
        <w:framePr w:w="9389" w:h="2561" w:hRule="exact" w:wrap="none" w:vAnchor="page" w:hAnchor="page" w:x="1824" w:y="3838"/>
        <w:tabs>
          <w:tab w:leader="none" w:pos="2403" w:val="left"/>
          <w:tab w:leader="none" w:pos="3373" w:val="left"/>
        </w:tabs>
        <w:widowControl w:val="0"/>
        <w:keepNext w:val="0"/>
        <w:keepLines w:val="0"/>
        <w:shd w:val="clear" w:color="auto" w:fill="auto"/>
        <w:bidi w:val="0"/>
        <w:spacing w:before="0" w:after="8" w:line="26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 </w:t>
      </w:r>
      <w:r>
        <w:rPr>
          <w:rStyle w:val="CharStyle11"/>
        </w:rPr>
        <w:t>28.09.2020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№</w:t>
        <w:tab/>
      </w:r>
      <w:r>
        <w:rPr>
          <w:rStyle w:val="CharStyle11"/>
        </w:rPr>
        <w:t>388</w:t>
      </w:r>
    </w:p>
    <w:p>
      <w:pPr>
        <w:pStyle w:val="Style12"/>
        <w:framePr w:w="9389" w:h="2561" w:hRule="exact" w:wrap="none" w:vAnchor="page" w:hAnchor="page" w:x="1824" w:y="383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Курская область, 306120, пос. Солнцево</w:t>
      </w:r>
    </w:p>
    <w:p>
      <w:pPr>
        <w:pStyle w:val="Style9"/>
        <w:framePr w:w="9389" w:h="8790" w:hRule="exact" w:wrap="none" w:vAnchor="page" w:hAnchor="page" w:x="1824" w:y="6743"/>
        <w:widowControl w:val="0"/>
        <w:keepNext w:val="0"/>
        <w:keepLines w:val="0"/>
        <w:shd w:val="clear" w:color="auto" w:fill="auto"/>
        <w:bidi w:val="0"/>
        <w:jc w:val="left"/>
        <w:spacing w:before="0" w:after="304" w:line="326" w:lineRule="exact"/>
        <w:ind w:left="0" w:right="4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внесении изменений в постановление Администрации Солнцевского района Курской области от 19.06.2019 г. № 239</w:t>
      </w:r>
    </w:p>
    <w:p>
      <w:pPr>
        <w:pStyle w:val="Style9"/>
        <w:framePr w:w="9389" w:h="8790" w:hRule="exact" w:wrap="none" w:vAnchor="page" w:hAnchor="page" w:x="1824" w:y="674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№ 135-ФЗ «О защите конкуренции», решением Представительного Собрания Солнцевского района Курской области от 06.03.2012 г. № 155/2 «Об утверждении Положения о порядке управления и распоряжения муниципальным имуществом муниципального района «Солнцевский район» Курской области», Администрация Солнцевского района Курской области ПОСТАНОВЛЯЕТ:</w:t>
      </w:r>
    </w:p>
    <w:p>
      <w:pPr>
        <w:pStyle w:val="Style9"/>
        <w:numPr>
          <w:ilvl w:val="0"/>
          <w:numId w:val="1"/>
        </w:numPr>
        <w:framePr w:w="9389" w:h="8790" w:hRule="exact" w:wrap="none" w:vAnchor="page" w:hAnchor="page" w:x="1824" w:y="6743"/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Внести изменения в постановление Администрации Солнцевского района Курской области от 19.06.2013 № 239 «Об утверждении Перечня муниципального имущества муниципального района «Солнцевский район»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приложение к постановлению в новой редакции (прилагается).</w:t>
      </w:r>
    </w:p>
    <w:p>
      <w:pPr>
        <w:pStyle w:val="Style9"/>
        <w:numPr>
          <w:ilvl w:val="0"/>
          <w:numId w:val="1"/>
        </w:numPr>
        <w:framePr w:w="9389" w:h="8790" w:hRule="exact" w:wrap="none" w:vAnchor="page" w:hAnchor="page" w:x="1824" w:y="6743"/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постановления возложить на начальника управления инвестиционной политики, экономики, архитектуры,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384" w:h="1655" w:hRule="exact" w:wrap="none" w:vAnchor="page" w:hAnchor="page" w:x="1827" w:y="1390"/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строительства, имущественных и земельных правоотношений Администрации Солнцевского района Курской области Никифорову Л.В.</w:t>
      </w:r>
    </w:p>
    <w:p>
      <w:pPr>
        <w:pStyle w:val="Style9"/>
        <w:numPr>
          <w:ilvl w:val="0"/>
          <w:numId w:val="1"/>
        </w:numPr>
        <w:framePr w:w="9384" w:h="1655" w:hRule="exact" w:wrap="none" w:vAnchor="page" w:hAnchor="page" w:x="1827" w:y="1390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вступает в силу со дня его подписания и подлежит обязательному опубликованию в средствах массовой информации, а также размещению в сети «Интернет» на официальном сайте муниципального</w:t>
      </w:r>
    </w:p>
    <w:p>
      <w:pPr>
        <w:pStyle w:val="Style9"/>
        <w:framePr w:wrap="none" w:vAnchor="page" w:hAnchor="page" w:x="1827" w:y="303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775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района «Соль</w:t>
      </w:r>
    </w:p>
    <w:p>
      <w:pPr>
        <w:framePr w:wrap="none" w:vAnchor="page" w:hAnchor="page" w:x="3454" w:y="3077"/>
        <w:widowControl w:val="0"/>
        <w:rPr>
          <w:sz w:val="2"/>
          <w:szCs w:val="2"/>
        </w:rPr>
      </w:pPr>
      <w:r>
        <w:pict>
          <v:shape id="_x0000_s1027" type="#_x0000_t75" style="width:281pt;height:118pt;">
            <v:imagedata r:id="rId7" r:href="rId8"/>
          </v:shape>
        </w:pict>
      </w:r>
    </w:p>
    <w:p>
      <w:pPr>
        <w:pStyle w:val="Style9"/>
        <w:framePr w:wrap="none" w:vAnchor="page" w:hAnchor="page" w:x="1827" w:y="4007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600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Солнцевского района</w:t>
      </w:r>
    </w:p>
    <w:p>
      <w:pPr>
        <w:pStyle w:val="Style9"/>
        <w:framePr w:wrap="none" w:vAnchor="page" w:hAnchor="page" w:x="9617" w:y="401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Г.Д. Енютин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15398" w:h="3913" w:hRule="exact" w:wrap="none" w:vAnchor="page" w:hAnchor="page" w:x="533" w:y="1679"/>
        <w:widowControl w:val="0"/>
        <w:keepNext w:val="0"/>
        <w:keepLines w:val="0"/>
        <w:shd w:val="clear" w:color="auto" w:fill="auto"/>
        <w:bidi w:val="0"/>
        <w:jc w:val="right"/>
        <w:spacing w:before="0" w:after="304" w:line="322" w:lineRule="exact"/>
        <w:ind w:left="9720" w:right="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к постановлению Администрации Солнцевского района Курской области от 19 июня 2019 г. № 239 в редакции постановления Администрации Солнцевского района Курской области от 28 сентября 2020 г. № 388</w:t>
      </w:r>
    </w:p>
    <w:p>
      <w:pPr>
        <w:pStyle w:val="Style14"/>
        <w:framePr w:w="15398" w:h="3913" w:hRule="exact" w:wrap="none" w:vAnchor="page" w:hAnchor="page" w:x="533" w:y="167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муниципального имущества муниципального района «Солнцевский район» Курской области,</w:t>
        <w:br/>
        <w:t>предназначенного для предоставления во владение и (или) в пользование субъектам малого и среднего</w:t>
        <w:br/>
        <w:t>предпринимательства и организациям, образующим инфраструктуру поддержки субъектов малого и среднего</w:t>
      </w:r>
    </w:p>
    <w:p>
      <w:pPr>
        <w:pStyle w:val="Style14"/>
        <w:framePr w:w="15398" w:h="3913" w:hRule="exact" w:wrap="none" w:vAnchor="page" w:hAnchor="page" w:x="533" w:y="167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предпринимательства</w:t>
      </w:r>
    </w:p>
    <w:tbl>
      <w:tblPr>
        <w:tblOverlap w:val="never"/>
        <w:tblLayout w:type="fixed"/>
        <w:jc w:val="left"/>
      </w:tblPr>
      <w:tblGrid>
        <w:gridCol w:w="595"/>
        <w:gridCol w:w="2314"/>
        <w:gridCol w:w="1896"/>
        <w:gridCol w:w="1901"/>
        <w:gridCol w:w="4253"/>
        <w:gridCol w:w="2189"/>
        <w:gridCol w:w="2251"/>
      </w:tblGrid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220" w:right="0" w:firstLine="0"/>
            </w:pPr>
            <w:r>
              <w:rPr>
                <w:rStyle w:val="CharStyle16"/>
              </w:rPr>
              <w:t>№</w:t>
            </w:r>
          </w:p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220" w:right="0" w:firstLine="0"/>
            </w:pPr>
            <w:r>
              <w:rPr>
                <w:rStyle w:val="CharStyle16"/>
              </w:rPr>
              <w:t>п/</w:t>
            </w:r>
          </w:p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220" w:right="0" w:firstLine="0"/>
            </w:pPr>
            <w:r>
              <w:rPr>
                <w:rStyle w:val="CharStyle16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Адрес</w:t>
            </w:r>
          </w:p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(местоположени е) объекта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Вид объекта недвижимост и; тип движимого имущества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Наименовани е объекта учета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Сведения о недвижимом имуществе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98" w:h="4896" w:wrap="none" w:vAnchor="page" w:hAnchor="page" w:x="533" w:y="587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98" w:h="4896" w:wrap="none" w:vAnchor="page" w:hAnchor="page" w:x="533" w:y="587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98" w:h="4896" w:wrap="none" w:vAnchor="page" w:hAnchor="page" w:x="533" w:y="587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98" w:h="4896" w:wrap="none" w:vAnchor="page" w:hAnchor="page" w:x="533" w:y="5877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Основная характеристика объекта недвижимости</w:t>
            </w:r>
          </w:p>
        </w:tc>
      </w:tr>
      <w:tr>
        <w:trPr>
          <w:trHeight w:val="29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98" w:h="4896" w:wrap="none" w:vAnchor="page" w:hAnchor="page" w:x="533" w:y="587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98" w:h="4896" w:wrap="none" w:vAnchor="page" w:hAnchor="page" w:x="533" w:y="587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98" w:h="4896" w:wrap="none" w:vAnchor="page" w:hAnchor="page" w:x="533" w:y="587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98" w:h="4896" w:wrap="none" w:vAnchor="page" w:hAnchor="page" w:x="533" w:y="587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Фактическое значение/Проек тируемое значение(для объектов незавершенного строительства)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Единица измерения (для площади - кв. м; для</w:t>
            </w:r>
          </w:p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протяженности - м; для глубины залегания - м; для объема - куб. м)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7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Курская область, Солнцевский район, с.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Нежилое</w:t>
            </w:r>
          </w:p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(бывшее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площадь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260" w:lineRule="exact"/>
              <w:ind w:left="0" w:right="0" w:firstLine="0"/>
            </w:pPr>
            <w:r>
              <w:rPr>
                <w:rStyle w:val="CharStyle16"/>
              </w:rPr>
              <w:t>245,5</w:t>
            </w:r>
          </w:p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80" w:lineRule="exact"/>
              <w:ind w:left="420" w:right="0" w:firstLine="0"/>
            </w:pPr>
            <w:r>
              <w:rPr>
                <w:rStyle w:val="CharStyle17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398" w:h="4896" w:wrap="none" w:vAnchor="page" w:hAnchor="page" w:x="533" w:y="58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кв. м.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00"/>
        <w:gridCol w:w="2304"/>
        <w:gridCol w:w="1910"/>
        <w:gridCol w:w="1896"/>
        <w:gridCol w:w="4248"/>
        <w:gridCol w:w="2189"/>
        <w:gridCol w:w="2256"/>
      </w:tblGrid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h="7498" w:wrap="none" w:vAnchor="page" w:hAnchor="page" w:x="531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Выползово, ул. Гвардейская, д. 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h="7498" w:wrap="none" w:vAnchor="page" w:hAnchor="page" w:x="531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260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60" w:lineRule="exact"/>
              <w:ind w:left="0" w:right="0" w:firstLine="0"/>
            </w:pPr>
            <w:r>
              <w:rPr>
                <w:rStyle w:val="CharStyle16"/>
              </w:rPr>
              <w:t>школы)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h="7498" w:wrap="none" w:vAnchor="page" w:hAnchor="page" w:x="531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h="7498" w:wrap="none" w:vAnchor="page" w:hAnchor="page" w:x="531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03" w:h="7498" w:wrap="none" w:vAnchor="page" w:hAnchor="page" w:x="531" w:y="17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Курская область, Солнцевский район, с. Сараевка, ул. Школьная, д.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Нежилое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(бывшее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школы)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площадь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627,1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кв. м.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Курская область, Солнцевский район, с. Сараевка, ул. Школьная, д.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60" w:lineRule="exact"/>
              <w:ind w:left="0" w:right="0" w:firstLine="0"/>
            </w:pPr>
            <w:r>
              <w:rPr>
                <w:rStyle w:val="CharStyle16"/>
              </w:rPr>
              <w:t>Нежилое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60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площадь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52,1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кв. м.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Курская область, Солнцевский район, х. Шлях, ул. Школьная, д.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Нежилое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(бывшее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школы)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площадь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370,8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кв. м.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Курская область, Солнцевский район, д. Княжая, ул. Школьная, д.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Нежилое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(бывшее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здание</w:t>
            </w:r>
          </w:p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школы)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площадь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353,8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403" w:h="7498" w:wrap="none" w:vAnchor="page" w:hAnchor="page" w:x="53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кв. м.</w:t>
            </w:r>
          </w:p>
        </w:tc>
      </w:tr>
    </w:tbl>
    <w:tbl>
      <w:tblPr>
        <w:tblOverlap w:val="never"/>
        <w:tblLayout w:type="fixed"/>
        <w:jc w:val="left"/>
      </w:tblPr>
      <w:tblGrid>
        <w:gridCol w:w="3734"/>
        <w:gridCol w:w="1906"/>
        <w:gridCol w:w="1320"/>
        <w:gridCol w:w="1920"/>
      </w:tblGrid>
      <w:tr>
        <w:trPr>
          <w:trHeight w:val="3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8880" w:h="706" w:wrap="none" w:vAnchor="page" w:hAnchor="page" w:x="531" w:y="952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Сведения о недвижимом имуществе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880" w:h="706" w:wrap="none" w:vAnchor="page" w:hAnchor="page" w:x="531" w:y="952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Кадастровый 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880" w:h="706" w:wrap="none" w:vAnchor="page" w:hAnchor="page" w:x="531" w:y="95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6"/>
              </w:rPr>
              <w:t>Техническое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880" w:h="706" w:wrap="none" w:vAnchor="page" w:hAnchor="page" w:x="531" w:y="95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80" w:right="0" w:firstLine="0"/>
            </w:pPr>
            <w:r>
              <w:rPr>
                <w:rStyle w:val="CharStyle16"/>
              </w:rPr>
              <w:t>Категор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880" w:h="706" w:wrap="none" w:vAnchor="page" w:hAnchor="page" w:x="531" w:y="952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Вид</w:t>
            </w:r>
          </w:p>
        </w:tc>
      </w:tr>
    </w:tbl>
    <w:p>
      <w:pPr>
        <w:pStyle w:val="Style18"/>
        <w:framePr w:wrap="none" w:vAnchor="page" w:hAnchor="page" w:x="10549" w:y="956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движимом имуществе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098"/>
        <w:gridCol w:w="1646"/>
        <w:gridCol w:w="1901"/>
        <w:gridCol w:w="1320"/>
        <w:gridCol w:w="1910"/>
        <w:gridCol w:w="2194"/>
        <w:gridCol w:w="1032"/>
        <w:gridCol w:w="1181"/>
        <w:gridCol w:w="2102"/>
      </w:tblGrid>
      <w:tr>
        <w:trPr>
          <w:trHeight w:val="20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Тип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16"/>
              </w:rPr>
              <w:t>(кадастров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ый,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16"/>
              </w:rPr>
              <w:t>условный,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16"/>
              </w:rPr>
              <w:t>устаревши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состояние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объекта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16"/>
              </w:rPr>
              <w:t>недвижимост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20"/>
              </w:rPr>
              <w:t>ИЯ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60" w:lineRule="exact"/>
              <w:ind w:left="0" w:right="0" w:firstLine="0"/>
            </w:pPr>
            <w:r>
              <w:rPr>
                <w:rStyle w:val="CharStyle16"/>
              </w:rPr>
              <w:t>земель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разрешенного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использовани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Г осударственны й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регистрационны й знак (при наличии)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60" w:lineRule="exact"/>
              <w:ind w:left="0" w:right="0" w:firstLine="0"/>
            </w:pPr>
            <w:r>
              <w:rPr>
                <w:rStyle w:val="CharStyle16"/>
              </w:rPr>
              <w:t>Марка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240" w:after="120" w:line="180" w:lineRule="exact"/>
              <w:ind w:left="0" w:right="0" w:firstLine="0"/>
            </w:pPr>
            <w:r>
              <w:rPr>
                <w:rStyle w:val="CharStyle20"/>
              </w:rPr>
              <w:t>5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260" w:lineRule="exact"/>
              <w:ind w:left="0" w:right="0" w:firstLine="0"/>
            </w:pPr>
            <w:r>
              <w:rPr>
                <w:rStyle w:val="CharStyle16"/>
              </w:rPr>
              <w:t>модел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60" w:lineRule="exact"/>
              <w:ind w:left="0" w:right="0" w:firstLine="0"/>
            </w:pPr>
            <w:r>
              <w:rPr>
                <w:rStyle w:val="CharStyle16"/>
              </w:rPr>
              <w:t>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Год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60" w:right="0" w:firstLine="0"/>
            </w:pPr>
            <w:r>
              <w:rPr>
                <w:rStyle w:val="CharStyle16"/>
              </w:rPr>
              <w:t>выпуск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Состав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(принадлежнос ти) имущества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16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0" w:lineRule="exact"/>
              <w:ind w:left="200" w:right="0" w:firstLine="0"/>
            </w:pPr>
            <w:r>
              <w:rPr>
                <w:rStyle w:val="CharStyle16"/>
              </w:rPr>
              <w:t>46:22:050102:1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6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0" w:lineRule="exact"/>
              <w:ind w:left="160" w:right="0" w:firstLine="0"/>
            </w:pPr>
            <w:r>
              <w:rPr>
                <w:rStyle w:val="CharStyle16"/>
              </w:rPr>
              <w:t>кадастровы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60" w:lineRule="exact"/>
              <w:ind w:left="0" w:right="0" w:firstLine="0"/>
            </w:pPr>
            <w:r>
              <w:rPr>
                <w:rStyle w:val="CharStyle16"/>
              </w:rPr>
              <w:t>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удовл.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0"/>
              </w:rPr>
              <w:t>-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46-46-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00" w:right="0" w:firstLine="0"/>
            </w:pPr>
            <w:r>
              <w:rPr>
                <w:rStyle w:val="CharStyle16"/>
              </w:rPr>
              <w:t>023/004/2008-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0" w:lineRule="exact"/>
              <w:ind w:left="160" w:right="0" w:firstLine="0"/>
            </w:pPr>
            <w:r>
              <w:rPr>
                <w:rStyle w:val="CharStyle16"/>
              </w:rPr>
              <w:t>кадастровы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60" w:lineRule="exact"/>
              <w:ind w:left="0" w:right="0" w:firstLine="0"/>
            </w:pPr>
            <w:r>
              <w:rPr>
                <w:rStyle w:val="CharStyle16"/>
              </w:rPr>
              <w:t>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удовл.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6336" w:wrap="none" w:vAnchor="page" w:hAnchor="page" w:x="536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6336" w:wrap="none" w:vAnchor="page" w:hAnchor="page" w:x="536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6336" w:wrap="none" w:vAnchor="page" w:hAnchor="page" w:x="536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6336" w:wrap="none" w:vAnchor="page" w:hAnchor="page" w:x="536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6336" w:wrap="none" w:vAnchor="page" w:hAnchor="page" w:x="536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84" w:h="6336" w:wrap="none" w:vAnchor="page" w:hAnchor="page" w:x="536" w:y="17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46-46-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200" w:right="0" w:firstLine="0"/>
            </w:pPr>
            <w:r>
              <w:rPr>
                <w:rStyle w:val="CharStyle16"/>
              </w:rPr>
              <w:t>023/004/2008-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0" w:lineRule="exact"/>
              <w:ind w:left="160" w:right="0" w:firstLine="0"/>
            </w:pPr>
            <w:r>
              <w:rPr>
                <w:rStyle w:val="CharStyle16"/>
              </w:rPr>
              <w:t>кадастровы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20"/>
              </w:rPr>
              <w:t>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удовл.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6336" w:wrap="none" w:vAnchor="page" w:hAnchor="page" w:x="536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6336" w:wrap="none" w:vAnchor="page" w:hAnchor="page" w:x="536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6336" w:wrap="none" w:vAnchor="page" w:hAnchor="page" w:x="536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6336" w:wrap="none" w:vAnchor="page" w:hAnchor="page" w:x="536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6336" w:wrap="none" w:vAnchor="page" w:hAnchor="page" w:x="536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84" w:h="6336" w:wrap="none" w:vAnchor="page" w:hAnchor="page" w:x="536" w:y="17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0" w:lineRule="exact"/>
              <w:ind w:left="200" w:right="0" w:firstLine="0"/>
            </w:pPr>
            <w:r>
              <w:rPr>
                <w:rStyle w:val="CharStyle16"/>
              </w:rPr>
              <w:t>46:22:160801:1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60" w:lineRule="exact"/>
              <w:ind w:left="0" w:right="0" w:firstLine="0"/>
            </w:pPr>
            <w:r>
              <w:rPr>
                <w:rStyle w:val="CharStyle16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0" w:lineRule="exact"/>
              <w:ind w:left="160" w:right="0" w:firstLine="0"/>
            </w:pPr>
            <w:r>
              <w:rPr>
                <w:rStyle w:val="CharStyle16"/>
              </w:rPr>
              <w:t>кадастровы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60" w:lineRule="exact"/>
              <w:ind w:left="0" w:right="0" w:firstLine="0"/>
            </w:pPr>
            <w:r>
              <w:rPr>
                <w:rStyle w:val="CharStyle16"/>
              </w:rPr>
              <w:t>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удовл.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0" w:lineRule="exact"/>
              <w:ind w:left="200" w:right="0" w:firstLine="0"/>
            </w:pPr>
            <w:r>
              <w:rPr>
                <w:rStyle w:val="CharStyle16"/>
              </w:rPr>
              <w:t>46:22:080304:3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6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0" w:lineRule="exact"/>
              <w:ind w:left="160" w:right="0" w:firstLine="0"/>
            </w:pPr>
            <w:r>
              <w:rPr>
                <w:rStyle w:val="CharStyle16"/>
              </w:rPr>
              <w:t>кадастровы</w:t>
            </w:r>
          </w:p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60" w:lineRule="exact"/>
              <w:ind w:left="0" w:right="0" w:firstLine="0"/>
            </w:pPr>
            <w:r>
              <w:rPr>
                <w:rStyle w:val="CharStyle16"/>
              </w:rPr>
              <w:t>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удовл.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384" w:h="6336" w:wrap="none" w:vAnchor="page" w:hAnchor="page" w:x="536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</w:tr>
    </w:tbl>
    <w:tbl>
      <w:tblPr>
        <w:tblOverlap w:val="never"/>
        <w:tblLayout w:type="fixed"/>
        <w:jc w:val="left"/>
      </w:tblPr>
      <w:tblGrid>
        <w:gridCol w:w="3182"/>
        <w:gridCol w:w="2030"/>
        <w:gridCol w:w="2222"/>
        <w:gridCol w:w="2016"/>
        <w:gridCol w:w="2443"/>
        <w:gridCol w:w="1747"/>
        <w:gridCol w:w="1738"/>
      </w:tblGrid>
      <w:tr>
        <w:trPr>
          <w:trHeight w:val="36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 xml:space="preserve">Сведения о </w:t>
            </w:r>
            <w:r>
              <w:rPr>
                <w:rStyle w:val="CharStyle16"/>
                <w:lang w:val="en-US" w:eastAsia="en-US" w:bidi="en-US"/>
              </w:rPr>
              <w:t>ni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равообладателях и о правах третьих лиц на имущество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Для договоров аренды и безвозмездного пользования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0" w:lineRule="exact"/>
              <w:ind w:left="220" w:right="0" w:firstLine="0"/>
            </w:pPr>
            <w:r>
              <w:rPr>
                <w:rStyle w:val="CharStyle16"/>
              </w:rPr>
              <w:t>Наименование</w:t>
            </w:r>
          </w:p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0" w:right="0" w:firstLine="0"/>
            </w:pPr>
            <w:r>
              <w:rPr>
                <w:rStyle w:val="CharStyle16"/>
              </w:rPr>
              <w:t>правообладателя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340"/>
            </w:pPr>
            <w:r>
              <w:rPr>
                <w:rStyle w:val="CharStyle16"/>
              </w:rPr>
              <w:t>Наличие ограниченного вещного права на имущество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260" w:lineRule="exact"/>
              <w:ind w:left="0" w:right="0" w:firstLine="0"/>
            </w:pPr>
            <w:r>
              <w:rPr>
                <w:rStyle w:val="CharStyle16"/>
              </w:rPr>
              <w:t>ИНН</w:t>
            </w:r>
          </w:p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220" w:right="0" w:firstLine="0"/>
            </w:pPr>
            <w:r>
              <w:rPr>
                <w:rStyle w:val="CharStyle16"/>
              </w:rPr>
              <w:t>правообладателя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Контактный</w:t>
            </w:r>
          </w:p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номер</w:t>
            </w:r>
          </w:p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20" w:right="0" w:firstLine="0"/>
            </w:pPr>
            <w:r>
              <w:rPr>
                <w:rStyle w:val="CharStyle16"/>
              </w:rPr>
              <w:t>телефона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Адрес</w:t>
            </w:r>
          </w:p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электронной</w:t>
            </w:r>
          </w:p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почты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Дата</w:t>
            </w:r>
          </w:p>
          <w:p>
            <w:pPr>
              <w:pStyle w:val="Style9"/>
              <w:framePr w:w="15379" w:h="2650" w:wrap="none" w:vAnchor="page" w:hAnchor="page" w:x="550" w:y="83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окончания срока действия договора(при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79" w:h="2650" w:wrap="none" w:vAnchor="page" w:hAnchor="page" w:x="550" w:y="8373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79" w:h="2650" w:wrap="none" w:vAnchor="page" w:hAnchor="page" w:x="550" w:y="8373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79" w:h="2650" w:wrap="none" w:vAnchor="page" w:hAnchor="page" w:x="550" w:y="8373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79" w:h="2650" w:wrap="none" w:vAnchor="page" w:hAnchor="page" w:x="550" w:y="837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79" w:h="2650" w:wrap="none" w:vAnchor="page" w:hAnchor="page" w:x="550" w:y="837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192"/>
        <w:gridCol w:w="2016"/>
        <w:gridCol w:w="2242"/>
        <w:gridCol w:w="2002"/>
        <w:gridCol w:w="2453"/>
        <w:gridCol w:w="1738"/>
        <w:gridCol w:w="1742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2357" w:wrap="none" w:vAnchor="page" w:hAnchor="page" w:x="541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наличии)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2357" w:wrap="none" w:vAnchor="page" w:hAnchor="page" w:x="541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2357" w:wrap="none" w:vAnchor="page" w:hAnchor="page" w:x="541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2357" w:wrap="none" w:vAnchor="page" w:hAnchor="page" w:x="541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2357" w:wrap="none" w:vAnchor="page" w:hAnchor="page" w:x="541" w:y="17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84" w:h="2357" w:wrap="none" w:vAnchor="page" w:hAnchor="page" w:x="541" w:y="17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23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84" w:h="2357" w:wrap="none" w:vAnchor="page" w:hAnchor="page" w:x="541" w:y="17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384" w:h="2357" w:wrap="none" w:vAnchor="page" w:hAnchor="page" w:x="541" w:y="17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-10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Заголовок №1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40"/>
      <w:szCs w:val="40"/>
      <w:rFonts w:ascii="Arial" w:eastAsia="Arial" w:hAnsi="Arial" w:cs="Arial"/>
      <w:spacing w:val="10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1">
    <w:name w:val="Основной текст (2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5">
    <w:name w:val="Основной текст (5)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2) + 4 pt,Курсив"/>
    <w:basedOn w:val="CharStyle10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9">
    <w:name w:val="Подпись к таблице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0">
    <w:name w:val="Основной текст (2) + 9 pt"/>
    <w:basedOn w:val="CharStyle10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21">
    <w:name w:val="Основной текст (2) + 4 pt"/>
    <w:basedOn w:val="CharStyle10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-10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60" w:after="4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Заголовок №1 (2)"/>
    <w:basedOn w:val="Normal"/>
    <w:link w:val="CharStyle8"/>
    <w:pPr>
      <w:widowControl w:val="0"/>
      <w:shd w:val="clear" w:color="auto" w:fill="FFFFFF"/>
      <w:jc w:val="center"/>
      <w:outlineLvl w:val="0"/>
      <w:spacing w:before="420" w:after="420"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Arial" w:eastAsia="Arial" w:hAnsi="Arial" w:cs="Arial"/>
      <w:spacing w:val="100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420" w:after="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spacing w:before="60" w:after="4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jc w:val="center"/>
      <w:spacing w:before="30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