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2D6B47" w:rsidRDefault="00F571E0" w:rsidP="00ED357E">
      <w:pPr>
        <w:jc w:val="center"/>
        <w:rPr>
          <w:sz w:val="28"/>
          <w:szCs w:val="28"/>
        </w:rPr>
      </w:pPr>
      <w:r w:rsidRPr="002D6B47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2141055</wp:posOffset>
            </wp:positionH>
            <wp:positionV relativeFrom="paragraph">
              <wp:posOffset>83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B47">
        <w:rPr>
          <w:b/>
          <w:bCs/>
          <w:spacing w:val="-9"/>
          <w:position w:val="1"/>
          <w:sz w:val="42"/>
          <w:szCs w:val="42"/>
        </w:rPr>
        <w:t>АДМИНИСТРАЦИЯ</w:t>
      </w:r>
    </w:p>
    <w:p w:rsidR="00F571E0" w:rsidRPr="002D6B47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2D6B47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Pr="002D6B47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Pr="002D6B47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2D6B47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2D6B47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683"/>
        <w:gridCol w:w="561"/>
        <w:gridCol w:w="1543"/>
      </w:tblGrid>
      <w:tr w:rsidR="002D6B47" w:rsidRPr="002D6B47" w:rsidTr="00ED357E">
        <w:trPr>
          <w:trHeight w:val="311"/>
        </w:trPr>
        <w:tc>
          <w:tcPr>
            <w:tcW w:w="528" w:type="dxa"/>
          </w:tcPr>
          <w:p w:rsidR="00F571E0" w:rsidRPr="002D6B47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2D6B47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2D6B47" w:rsidRDefault="00365A1E" w:rsidP="001D2C8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 w:rsidRPr="002D6B47">
              <w:rPr>
                <w:spacing w:val="-1"/>
                <w:sz w:val="28"/>
                <w:szCs w:val="28"/>
              </w:rPr>
              <w:t>14.10</w:t>
            </w:r>
            <w:r w:rsidR="00F571E0" w:rsidRPr="002D6B47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2D6B47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2D6B47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2D6B47" w:rsidRDefault="001A034F" w:rsidP="00365A1E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 w:rsidRPr="002D6B47">
              <w:rPr>
                <w:spacing w:val="-1"/>
                <w:sz w:val="28"/>
                <w:szCs w:val="28"/>
              </w:rPr>
              <w:t>4</w:t>
            </w:r>
            <w:r w:rsidR="00365A1E" w:rsidRPr="002D6B47">
              <w:rPr>
                <w:spacing w:val="-1"/>
                <w:sz w:val="28"/>
                <w:szCs w:val="28"/>
              </w:rPr>
              <w:t>08</w:t>
            </w:r>
          </w:p>
        </w:tc>
      </w:tr>
      <w:tr w:rsidR="002D6B47" w:rsidRPr="002D6B47" w:rsidTr="00F62113">
        <w:trPr>
          <w:trHeight w:val="487"/>
        </w:trPr>
        <w:tc>
          <w:tcPr>
            <w:tcW w:w="528" w:type="dxa"/>
          </w:tcPr>
          <w:p w:rsidR="00F571E0" w:rsidRPr="002D6B47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2D6B47" w:rsidRDefault="00F571E0" w:rsidP="00073A44">
            <w:pPr>
              <w:shd w:val="clear" w:color="auto" w:fill="FFFFFF"/>
              <w:ind w:left="198"/>
              <w:jc w:val="center"/>
              <w:rPr>
                <w:sz w:val="20"/>
                <w:szCs w:val="20"/>
              </w:rPr>
            </w:pPr>
            <w:r w:rsidRPr="002D6B4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 w:rsidRPr="002D6B47">
              <w:rPr>
                <w:spacing w:val="-2"/>
                <w:sz w:val="20"/>
                <w:szCs w:val="20"/>
              </w:rPr>
              <w:t xml:space="preserve"> </w:t>
            </w:r>
            <w:r w:rsidRPr="002D6B47">
              <w:rPr>
                <w:spacing w:val="-2"/>
                <w:sz w:val="20"/>
                <w:szCs w:val="20"/>
              </w:rPr>
              <w:t>Солнцево</w:t>
            </w:r>
          </w:p>
          <w:p w:rsidR="00F571E0" w:rsidRPr="002D6B47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365A1E" w:rsidRPr="002D6B47" w:rsidRDefault="00365A1E" w:rsidP="00365A1E">
      <w:pPr>
        <w:rPr>
          <w:sz w:val="28"/>
          <w:szCs w:val="28"/>
        </w:rPr>
      </w:pPr>
      <w:r w:rsidRPr="002D6B47">
        <w:rPr>
          <w:sz w:val="28"/>
          <w:szCs w:val="28"/>
          <w:shd w:val="clear" w:color="auto" w:fill="FFFFFF"/>
        </w:rPr>
        <w:t xml:space="preserve">Об </w:t>
      </w:r>
      <w:r w:rsidRPr="002D6B47">
        <w:rPr>
          <w:sz w:val="28"/>
          <w:szCs w:val="28"/>
        </w:rPr>
        <w:t xml:space="preserve">утверждении Карты коррупционных </w:t>
      </w:r>
    </w:p>
    <w:p w:rsidR="00365A1E" w:rsidRPr="002D6B47" w:rsidRDefault="00365A1E" w:rsidP="00365A1E">
      <w:pPr>
        <w:rPr>
          <w:sz w:val="28"/>
          <w:szCs w:val="28"/>
        </w:rPr>
      </w:pPr>
      <w:r w:rsidRPr="002D6B47">
        <w:rPr>
          <w:sz w:val="28"/>
          <w:szCs w:val="28"/>
        </w:rPr>
        <w:t>рисков и мер по их минимизации в</w:t>
      </w:r>
    </w:p>
    <w:p w:rsidR="00365A1E" w:rsidRPr="002D6B47" w:rsidRDefault="00365A1E" w:rsidP="00365A1E">
      <w:pPr>
        <w:rPr>
          <w:sz w:val="28"/>
          <w:szCs w:val="28"/>
        </w:rPr>
      </w:pPr>
      <w:r w:rsidRPr="002D6B47">
        <w:rPr>
          <w:sz w:val="28"/>
          <w:szCs w:val="28"/>
        </w:rPr>
        <w:t>Администрации Солнцевского района</w:t>
      </w:r>
    </w:p>
    <w:p w:rsidR="00365A1E" w:rsidRPr="002D6B47" w:rsidRDefault="00365A1E" w:rsidP="00365A1E">
      <w:pPr>
        <w:rPr>
          <w:sz w:val="28"/>
          <w:szCs w:val="28"/>
        </w:rPr>
      </w:pPr>
      <w:r w:rsidRPr="002D6B47">
        <w:rPr>
          <w:sz w:val="28"/>
          <w:szCs w:val="28"/>
        </w:rPr>
        <w:t>Курской области</w:t>
      </w:r>
    </w:p>
    <w:p w:rsidR="00365A1E" w:rsidRPr="002D6B47" w:rsidRDefault="00365A1E" w:rsidP="00365A1E">
      <w:pPr>
        <w:rPr>
          <w:sz w:val="28"/>
          <w:szCs w:val="28"/>
        </w:rPr>
      </w:pPr>
    </w:p>
    <w:p w:rsidR="00365A1E" w:rsidRPr="002D6B47" w:rsidRDefault="00365A1E" w:rsidP="00365A1E">
      <w:pPr>
        <w:ind w:firstLine="709"/>
        <w:jc w:val="both"/>
        <w:rPr>
          <w:sz w:val="28"/>
          <w:szCs w:val="28"/>
        </w:rPr>
      </w:pPr>
      <w:r w:rsidRPr="002D6B47">
        <w:rPr>
          <w:sz w:val="28"/>
          <w:szCs w:val="28"/>
        </w:rPr>
        <w:t>Во исполнение пункта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 Методическими рекомендациями по проведению оценки коррупционных рисков, возникающих при реализации функций, подготовленными Минтрудом России, ст. 13.3 Федерального закона от 25.12.2008 № 273-ФЗ «О противодействии коррупции», Администрация Солнцевского района Курской области ПОСТАНОВЛЯЕТ:</w:t>
      </w:r>
    </w:p>
    <w:p w:rsidR="00365A1E" w:rsidRPr="002D6B47" w:rsidRDefault="00365A1E" w:rsidP="00365A1E">
      <w:pPr>
        <w:numPr>
          <w:ilvl w:val="0"/>
          <w:numId w:val="31"/>
        </w:numPr>
        <w:tabs>
          <w:tab w:val="left" w:pos="1107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2D6B47">
        <w:rPr>
          <w:sz w:val="28"/>
          <w:szCs w:val="28"/>
        </w:rPr>
        <w:t>Утвердить прилагаемую Карту коррупционных рисков Администрации Солнцевского района Курской области и меры по их минимизации.</w:t>
      </w:r>
    </w:p>
    <w:p w:rsidR="00365A1E" w:rsidRPr="002D6B47" w:rsidRDefault="00365A1E" w:rsidP="00365A1E">
      <w:pPr>
        <w:numPr>
          <w:ilvl w:val="0"/>
          <w:numId w:val="31"/>
        </w:numPr>
        <w:tabs>
          <w:tab w:val="left" w:pos="1107"/>
        </w:tabs>
        <w:suppressAutoHyphens w:val="0"/>
        <w:ind w:firstLine="709"/>
        <w:jc w:val="both"/>
        <w:rPr>
          <w:sz w:val="28"/>
          <w:szCs w:val="28"/>
        </w:rPr>
      </w:pPr>
      <w:r w:rsidRPr="002D6B47">
        <w:rPr>
          <w:sz w:val="28"/>
          <w:szCs w:val="28"/>
        </w:rPr>
        <w:t>Отделу правовой, организационной, кадровой работы и труда: Администрации Солнцевского района Курской области обеспечить ознакомление муниципальных служащих Администрации Солнцевского района Курской области с настоящим постановлением под роспись.</w:t>
      </w:r>
    </w:p>
    <w:p w:rsidR="00365A1E" w:rsidRPr="002D6B47" w:rsidRDefault="00365A1E" w:rsidP="00365A1E">
      <w:pPr>
        <w:numPr>
          <w:ilvl w:val="0"/>
          <w:numId w:val="31"/>
        </w:numPr>
        <w:tabs>
          <w:tab w:val="left" w:pos="1107"/>
        </w:tabs>
        <w:suppressAutoHyphens w:val="0"/>
        <w:ind w:firstLine="709"/>
        <w:jc w:val="both"/>
        <w:rPr>
          <w:sz w:val="28"/>
          <w:szCs w:val="28"/>
        </w:rPr>
      </w:pPr>
      <w:r w:rsidRPr="002D6B4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Солнцевского района Курской области Баскова В.В.</w:t>
      </w:r>
    </w:p>
    <w:p w:rsidR="00365A1E" w:rsidRPr="002D6B47" w:rsidRDefault="00365A1E" w:rsidP="00365A1E">
      <w:pPr>
        <w:numPr>
          <w:ilvl w:val="0"/>
          <w:numId w:val="31"/>
        </w:numPr>
        <w:tabs>
          <w:tab w:val="left" w:pos="1107"/>
        </w:tabs>
        <w:suppressAutoHyphens w:val="0"/>
        <w:ind w:firstLine="709"/>
        <w:jc w:val="both"/>
        <w:rPr>
          <w:sz w:val="28"/>
          <w:szCs w:val="28"/>
        </w:rPr>
      </w:pPr>
      <w:r w:rsidRPr="002D6B47">
        <w:rPr>
          <w:sz w:val="28"/>
          <w:szCs w:val="28"/>
        </w:rPr>
        <w:lastRenderedPageBreak/>
        <w:t>Постановление вступает в силу со дня его подписания.</w:t>
      </w:r>
    </w:p>
    <w:p w:rsidR="00F60DFB" w:rsidRPr="002D6B47" w:rsidRDefault="00F60DFB" w:rsidP="00F60DFB">
      <w:pPr>
        <w:pStyle w:val="a3"/>
        <w:jc w:val="both"/>
        <w:rPr>
          <w:sz w:val="28"/>
          <w:szCs w:val="28"/>
        </w:rPr>
      </w:pPr>
    </w:p>
    <w:p w:rsidR="003F0AEE" w:rsidRPr="002D6B47" w:rsidRDefault="003F0AEE" w:rsidP="00BE2377">
      <w:pPr>
        <w:pStyle w:val="a3"/>
        <w:jc w:val="both"/>
        <w:rPr>
          <w:sz w:val="28"/>
          <w:szCs w:val="28"/>
        </w:rPr>
      </w:pPr>
    </w:p>
    <w:p w:rsidR="00CD14DE" w:rsidRPr="002D6B47" w:rsidRDefault="00F571E0" w:rsidP="001A034F">
      <w:pPr>
        <w:pStyle w:val="a3"/>
        <w:jc w:val="both"/>
        <w:rPr>
          <w:sz w:val="28"/>
          <w:szCs w:val="28"/>
        </w:rPr>
      </w:pPr>
      <w:r w:rsidRPr="002D6B47">
        <w:rPr>
          <w:sz w:val="28"/>
          <w:szCs w:val="28"/>
        </w:rPr>
        <w:t xml:space="preserve">Глава Солнцевского района                                           </w:t>
      </w:r>
      <w:r w:rsidR="00ED357E" w:rsidRPr="002D6B47">
        <w:rPr>
          <w:sz w:val="28"/>
          <w:szCs w:val="28"/>
        </w:rPr>
        <w:t xml:space="preserve">                     Г.Д. Енютин</w:t>
      </w: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  <w:sectPr w:rsidR="002D6B47" w:rsidRPr="002D6B47" w:rsidSect="00F60DFB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  <w:r w:rsidRPr="002D6B47">
        <w:rPr>
          <w:rFonts w:eastAsia="Times New Roman"/>
          <w:sz w:val="28"/>
          <w:szCs w:val="28"/>
          <w:lang w:bidi="ru-RU"/>
        </w:rPr>
        <w:lastRenderedPageBreak/>
        <w:t>Приложение</w:t>
      </w: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  <w:r w:rsidRPr="002D6B47">
        <w:rPr>
          <w:rFonts w:eastAsia="Times New Roman"/>
          <w:sz w:val="28"/>
          <w:szCs w:val="28"/>
          <w:lang w:bidi="ru-RU"/>
        </w:rPr>
        <w:t>к постановлению Администрации</w:t>
      </w: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  <w:r w:rsidRPr="002D6B47">
        <w:rPr>
          <w:rFonts w:eastAsia="Times New Roman"/>
          <w:sz w:val="28"/>
          <w:szCs w:val="28"/>
          <w:lang w:bidi="ru-RU"/>
        </w:rPr>
        <w:t>Солнцевского района</w:t>
      </w: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  <w:r w:rsidRPr="002D6B47">
        <w:rPr>
          <w:rFonts w:eastAsia="Times New Roman"/>
          <w:sz w:val="28"/>
          <w:szCs w:val="28"/>
          <w:lang w:bidi="ru-RU"/>
        </w:rPr>
        <w:t>Курской области</w:t>
      </w: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  <w:r w:rsidRPr="002D6B47">
        <w:rPr>
          <w:rFonts w:eastAsia="Times New Roman"/>
          <w:sz w:val="28"/>
          <w:szCs w:val="28"/>
          <w:lang w:bidi="ru-RU"/>
        </w:rPr>
        <w:t>от 14 октября 2020 г. № 408</w:t>
      </w:r>
    </w:p>
    <w:p w:rsidR="002D6B47" w:rsidRPr="002D6B47" w:rsidRDefault="002D6B47" w:rsidP="002D6B47">
      <w:pPr>
        <w:jc w:val="right"/>
        <w:rPr>
          <w:rFonts w:eastAsia="Times New Roman"/>
          <w:sz w:val="28"/>
          <w:szCs w:val="28"/>
          <w:lang w:bidi="ru-RU"/>
        </w:rPr>
      </w:pPr>
    </w:p>
    <w:p w:rsidR="002D6B47" w:rsidRPr="002D6B47" w:rsidRDefault="002D6B47" w:rsidP="002D6B47">
      <w:pPr>
        <w:autoSpaceDE w:val="0"/>
        <w:autoSpaceDN w:val="0"/>
        <w:spacing w:line="276" w:lineRule="auto"/>
        <w:ind w:right="51"/>
        <w:jc w:val="center"/>
        <w:rPr>
          <w:rFonts w:eastAsia="Times New Roman"/>
          <w:sz w:val="28"/>
          <w:szCs w:val="28"/>
          <w:lang w:eastAsia="ru-RU" w:bidi="ru-RU"/>
        </w:rPr>
      </w:pPr>
      <w:r w:rsidRPr="002D6B47">
        <w:rPr>
          <w:rFonts w:eastAsia="Times New Roman"/>
          <w:sz w:val="28"/>
          <w:szCs w:val="28"/>
          <w:lang w:eastAsia="ru-RU" w:bidi="ru-RU"/>
        </w:rPr>
        <w:t>Карта коррупционных рисков Администрации Солнцевского района Курской области и меры их предотвращения</w:t>
      </w:r>
    </w:p>
    <w:p w:rsidR="002D6B47" w:rsidRPr="002D6B47" w:rsidRDefault="002D6B47" w:rsidP="002D6B47">
      <w:pPr>
        <w:autoSpaceDE w:val="0"/>
        <w:autoSpaceDN w:val="0"/>
        <w:spacing w:before="11"/>
        <w:ind w:right="51"/>
        <w:jc w:val="center"/>
        <w:rPr>
          <w:rFonts w:eastAsia="Times New Roman"/>
          <w:sz w:val="28"/>
          <w:szCs w:val="28"/>
          <w:lang w:eastAsia="ru-RU" w:bidi="ru-RU"/>
        </w:rPr>
      </w:pPr>
    </w:p>
    <w:tbl>
      <w:tblPr>
        <w:tblStyle w:val="TableNormal"/>
        <w:tblW w:w="145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2836"/>
        <w:gridCol w:w="2693"/>
        <w:gridCol w:w="2268"/>
        <w:gridCol w:w="4111"/>
        <w:gridCol w:w="1418"/>
      </w:tblGrid>
      <w:tr w:rsidR="002D6B47" w:rsidRPr="002D6B47" w:rsidTr="00BD6B0C">
        <w:trPr>
          <w:trHeight w:val="1425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bCs/>
                <w:w w:val="99"/>
                <w:sz w:val="28"/>
                <w:szCs w:val="28"/>
                <w:lang w:eastAsia="ru-RU" w:bidi="ru-RU"/>
              </w:rPr>
              <w:t>№</w:t>
            </w:r>
            <w:r w:rsidRPr="002D6B47">
              <w:rPr>
                <w:rFonts w:eastAsia="Times New Roman"/>
                <w:bCs/>
                <w:w w:val="99"/>
                <w:sz w:val="28"/>
                <w:szCs w:val="28"/>
                <w:lang w:val="ru-RU" w:eastAsia="ru-RU" w:bidi="ru-RU"/>
              </w:rPr>
              <w:t xml:space="preserve"> п/п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185"/>
              <w:jc w:val="center"/>
              <w:rPr>
                <w:rFonts w:eastAsia="Times New Roman"/>
                <w:bCs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bCs/>
                <w:sz w:val="28"/>
                <w:szCs w:val="28"/>
                <w:lang w:eastAsia="ru-RU" w:bidi="ru-RU"/>
              </w:rPr>
              <w:t>Административная процедура (действие)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 w:right="143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  <w:t>Предполагаемые меры по минимизации (устранению) коррупционных рисков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bCs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bCs/>
                <w:sz w:val="28"/>
                <w:szCs w:val="28"/>
                <w:lang w:eastAsia="ru-RU" w:bidi="ru-RU"/>
              </w:rPr>
              <w:t>Срок</w:t>
            </w:r>
            <w:r w:rsidRPr="002D6B47">
              <w:rPr>
                <w:rFonts w:eastAsia="Times New Roman"/>
                <w:bCs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bCs/>
                <w:sz w:val="28"/>
                <w:szCs w:val="28"/>
                <w:lang w:eastAsia="ru-RU" w:bidi="ru-RU"/>
              </w:rPr>
              <w:t>реализации</w:t>
            </w:r>
          </w:p>
        </w:tc>
      </w:tr>
      <w:tr w:rsidR="002D6B47" w:rsidRPr="002D6B47" w:rsidTr="00BD6B0C">
        <w:trPr>
          <w:trHeight w:val="230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6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1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Разработка нормативных правовых актов по вопросам, относящимся к компетенции Администрации Солнцевского района Курской области (далее – администрация)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Разработка проектов нормативных правовых актов администрации района, содержащих коррупциогенные факторы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 Заместители Главы Администрации Солнцевского района Курской области;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 Руководители структурных (функциональных) подразделений;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3. Начальники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отделов администрации, главные и ведущие специалисты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Нормативное регулирование порядка, способа и сроков содержания действий, служащих при осуществлении коррупционно-опасной функции. Привлечение к разработке проектов нормативно-правовых актов администрации органов местного самоуправления муниципальных образований, институтов гражданского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общества в различных формах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2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Согласование проектов нормативных правовых актов Администрации Солнцевского района Курской области. Проведение антикоррупционной экспертизы нормативно-правовых актов и проектов нормативных правовых актов администрации Солнцевского района Курской области. Систематическое проведения мониторинга правоприменения правовых актов по вопросам, относящимся к сфере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администрации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Не согласование проектов нормативных правовых актов администрации. Составление заключений на проекты нормативно-правовых актов администрации, содержащих коррупционных факторы, без отражения их в заключении по результатам проведения антикоррупционной экспертизы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 Заместители Главы Администрации Солнцевского района Курской области;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Pr="002D6B47">
              <w:rPr>
                <w:sz w:val="28"/>
                <w:szCs w:val="28"/>
                <w:lang w:val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Отдел правовой, организационной, кадровой работы и труда Администрации Солнцевского района Курской области;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3.Руководители структурных подразделений;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4.Начальники отделов, муниципальные служащие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Разъяснение муниципальным служащим мер ответственности за совершение коррупционных правонарушений. Повышение квалификации муниципальных служащих Администрации Солнцевского района Курской области в чьи обязанности входит проведение экспертизы нормативно-правовых актов и проектов нормативных правовых актов администрации. Систематическое проведение мониторинга правоприменения нормативных правовых актов в установленной сфере деятельности. 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Привлечение к разработке муниципальных служащих, осуществляющих проведение. антикоррупционной экспертизы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3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Осуществление закупок товаров, работ, услуг для муниципальных нужд администрации Солнцевского района Курской области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Заключение муниципального контракта без соблюдения способа определения поставщика (подрядчика, исполнителя). Отказ от конкурсных процедур. Предоставление неполной, некорректной или разной информации о закупке, подмена разъяснений ссылками на документацию о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закупке. Прямые контакты и переговоры с потенциальным участником. Дискриминационные изменения документации. Неведение претензионной работы с организациями, нарушившими условия контракта (договора).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numPr>
                <w:ilvl w:val="0"/>
                <w:numId w:val="35"/>
              </w:numPr>
              <w:tabs>
                <w:tab w:val="left" w:pos="356"/>
              </w:tabs>
              <w:suppressAutoHyphens w:val="0"/>
              <w:autoSpaceDE w:val="0"/>
              <w:autoSpaceDN w:val="0"/>
              <w:ind w:left="108" w:firstLine="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Заместители главы администрации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numPr>
                <w:ilvl w:val="0"/>
                <w:numId w:val="35"/>
              </w:numPr>
              <w:tabs>
                <w:tab w:val="left" w:pos="343"/>
              </w:tabs>
              <w:suppressAutoHyphens w:val="0"/>
              <w:autoSpaceDE w:val="0"/>
              <w:autoSpaceDN w:val="0"/>
              <w:ind w:left="108" w:firstLine="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Руководители структурных подразделений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numPr>
                <w:ilvl w:val="0"/>
                <w:numId w:val="35"/>
              </w:numPr>
              <w:tabs>
                <w:tab w:val="left" w:pos="343"/>
              </w:tabs>
              <w:suppressAutoHyphens w:val="0"/>
              <w:autoSpaceDE w:val="0"/>
              <w:autoSpaceDN w:val="0"/>
              <w:ind w:left="108" w:firstLine="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Начальники отделов, муниципальные служащие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Контроль за строгим соблюдением процедуры осуществления закупок товаров, работ, услуг для муниципальных нужд предусмотренной действующим законодательством РФ. Установление четкой регламентации способа и сроков совершения действий должностным лицом при осуществлении коррупционно- опасной функции. Увеличение числа конкурентных процедур, в том числе в форме аукционов в электронной форме.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BD6B0C" w:rsidRPr="002D6B47" w:rsidTr="00BD6B0C">
        <w:trPr>
          <w:trHeight w:val="227"/>
          <w:jc w:val="center"/>
        </w:trPr>
        <w:tc>
          <w:tcPr>
            <w:tcW w:w="1270" w:type="dxa"/>
            <w:tcBorders>
              <w:bottom w:val="nil"/>
            </w:tcBorders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4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  <w:tcBorders>
              <w:bottom w:val="nil"/>
            </w:tcBorders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Составление и заполнение, отчетности и иных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Искажение, сокрытие или представление заведомо ложных сведений в отчетных документах, являющихся существенным элементом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служебной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1.Руковод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ители структурных подразделений;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 Начальники отделов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 Специа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листы структурных подразделений</w:t>
            </w:r>
          </w:p>
        </w:tc>
        <w:tc>
          <w:tcPr>
            <w:tcW w:w="4111" w:type="dxa"/>
            <w:tcBorders>
              <w:bottom w:val="nil"/>
            </w:tcBorders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Организация повышения уровня знаний и профессионализма муниципальных служащих, формирование высокой правовой культуры и негативного отношения к коррупции.</w:t>
            </w:r>
          </w:p>
        </w:tc>
        <w:tc>
          <w:tcPr>
            <w:tcW w:w="1418" w:type="dxa"/>
            <w:tcBorders>
              <w:bottom w:val="nil"/>
            </w:tcBorders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BD6B0C" w:rsidRPr="002D6B47" w:rsidTr="00BD6B0C">
        <w:trPr>
          <w:trHeight w:val="228"/>
          <w:jc w:val="center"/>
        </w:trPr>
        <w:tc>
          <w:tcPr>
            <w:tcW w:w="1270" w:type="dxa"/>
            <w:tcBorders>
              <w:bottom w:val="nil"/>
            </w:tcBorders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t>5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  <w:tcBorders>
              <w:bottom w:val="nil"/>
            </w:tcBorders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Рассмотрение дел об административных правонарушениях</w:t>
            </w:r>
          </w:p>
        </w:tc>
        <w:tc>
          <w:tcPr>
            <w:tcW w:w="2693" w:type="dxa"/>
            <w:tcBorders>
              <w:bottom w:val="nil"/>
            </w:tcBorders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Оказание влияния на принятие комиссией решений,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направленных на предоставление необоснованных преимуществ отдельных граждан</w:t>
            </w:r>
          </w:p>
        </w:tc>
        <w:tc>
          <w:tcPr>
            <w:tcW w:w="2268" w:type="dxa"/>
            <w:tcBorders>
              <w:bottom w:val="nil"/>
            </w:tcBorders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Заместители главы, председатель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комиссии: 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комиссии по делам несовершеннолетних и защите их прав Администрации Солнцевского района Курской области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административная комиссия Администрации Солнцевского района Курской области</w:t>
            </w:r>
          </w:p>
        </w:tc>
        <w:tc>
          <w:tcPr>
            <w:tcW w:w="4111" w:type="dxa"/>
            <w:tcBorders>
              <w:bottom w:val="nil"/>
            </w:tcBorders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Коллегиальное принятие решения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6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BD6B0C" w:rsidP="002C6B4A">
            <w:pPr>
              <w:ind w:left="143" w:righ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Защита прав и </w:t>
            </w:r>
            <w:r w:rsidR="002D6B47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законных интересов администрации в арбитражных судах, судах общей юрисдикции, у мировых судов, в федеральной антимонопольной службе и иных органах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 надлежащее исполнение обязанностей предста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вителя администрации (пассивная) позиция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при защите интересов администрации в целях принятия судебного решения в пользу третьих лиц;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злоупотребление предоставленных исполнителями (в обмен на обещанное вознаграждение) отказ от исковых требований, заключение мирового соглашения в нарушение интересов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Руководители структурных отделов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Начальники отделов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Специалисты структурных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 мер ответственности за совершение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коррупционных правонарушений. Исключение необходимости личного взаимодействия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(общения) должностных лиц с гражданами и организациями. Разъяснение муниципальным служащим обязанности незамедлительно сообщить о склонении его к совершению коррупционных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правонарушений. Анализ материалов судебных дел в части реализации представителем администрации утвержденной правовой позиции.</w:t>
            </w:r>
          </w:p>
        </w:tc>
        <w:tc>
          <w:tcPr>
            <w:tcW w:w="1418" w:type="dxa"/>
          </w:tcPr>
          <w:p w:rsidR="002D6B47" w:rsidRPr="00BD6B0C" w:rsidRDefault="00BD6B0C" w:rsidP="002C6B4A">
            <w:pPr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>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7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Работа со служебной информацией документами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Использование </w:t>
            </w:r>
            <w:r w:rsidR="00BD6B0C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в личных и групповых интересах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информации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,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BD6B0C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полученной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Руковод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ители структурных подразделений;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Начальники отделов;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4.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Специалисты структурных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 мер ответственности за совершение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коррупционных правонарушений.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служащим: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незамедлительно сообщить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работодателю о склонении его к совершению коррупционного правонарушения;</w:t>
            </w:r>
          </w:p>
          <w:p w:rsidR="002D6B47" w:rsidRPr="00BD6B0C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мер ответственности за совершение коррупционных правонарушений. </w:t>
            </w:r>
            <w:r w:rsidRP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Организац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ия автоматизированного контроля</w:t>
            </w:r>
            <w:r w:rsidRP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сроков исполнения.</w:t>
            </w:r>
          </w:p>
        </w:tc>
        <w:tc>
          <w:tcPr>
            <w:tcW w:w="1418" w:type="dxa"/>
          </w:tcPr>
          <w:p w:rsidR="002D6B47" w:rsidRPr="00BD6B0C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8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Участие в заседаниях комиссий, рабочих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группах, других коллегиальных органов, созданных при администрации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 w:right="84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Принятие </w:t>
            </w:r>
            <w:r w:rsidR="00BD6B0C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решений,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создающих необоснованные преимущества граждан, хозяйствующих субъектов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Заместители Главы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Руководители структурных подразделений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BD6B0C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3. 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Начальники отделов;</w:t>
            </w:r>
          </w:p>
          <w:p w:rsidR="002D6B47" w:rsidRPr="002D6B47" w:rsidRDefault="00BD6B0C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4. </w:t>
            </w:r>
            <w:r w:rsidR="002D6B47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Специалисты структурных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Четная регламентация порядка, способа и сроков совершения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действий специалистами необходимых для участия; исключение необходимости личного взаимодействия (общения) специалистов с гражданами и организациями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9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1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Организация приема заявлений у граждан и организаций,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своевременное и полное исполнение устных 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письменных запросов граждан и организаций, в том числе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поступивших по </w:t>
            </w:r>
            <w:r w:rsidRPr="002D6B47">
              <w:rPr>
                <w:rFonts w:eastAsia="Times New Roman"/>
                <w:w w:val="95"/>
                <w:sz w:val="28"/>
                <w:szCs w:val="28"/>
                <w:lang w:val="ru-RU" w:eastAsia="ru-RU" w:bidi="ru-RU"/>
              </w:rPr>
              <w:t>информационно-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2693" w:type="dxa"/>
          </w:tcPr>
          <w:p w:rsidR="002D6B47" w:rsidRPr="00BD6B0C" w:rsidRDefault="002D6B47" w:rsidP="002C6B4A">
            <w:pPr>
              <w:ind w:left="110" w:right="40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Нарушение</w:t>
            </w:r>
            <w:r w:rsidRPr="002D6B47">
              <w:rPr>
                <w:rFonts w:eastAsia="Times New Roman"/>
                <w:spacing w:val="-11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установленного порядка</w:t>
            </w:r>
            <w:r w:rsidRPr="002D6B47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рассмотрения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обращения граждан и организаций. Требование</w:t>
            </w:r>
            <w:r w:rsidRPr="002D6B47">
              <w:rPr>
                <w:rFonts w:eastAsia="Times New Roman"/>
                <w:spacing w:val="-13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от граждан информации,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предоставление которой не предусмотрено действующим законодательством.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Нарушение сроков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рассмотрения обращений.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Указанные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действия осуществляются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муниципальным служащим за незаконное вознаграждение, подарок, получение иной имущественной выгоды или с целью их истребования от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обратившегося гражданина или организации.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 Руководители структурных подразделений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 Начальники отделов, управлений, специалисты структурных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Уменьшение необходимости личного взаимодействия (общения) специалиста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администрации поселения с гражданами и организациями. Использование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информационных технологий в качестве приоритетного направления для осуществления служебной деятельности. Оптимизация перечня документов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(материалов, информации), которые граждане(организации) обязаны предоставить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для реализации права.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служащим: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незамедлительно сообщить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работодателю о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склонении его к совершению коррупционного правонарушения;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мер ответственности за совершение коррупционных правонарушений</w:t>
            </w:r>
          </w:p>
        </w:tc>
        <w:tc>
          <w:tcPr>
            <w:tcW w:w="1418" w:type="dxa"/>
          </w:tcPr>
          <w:p w:rsidR="002D6B47" w:rsidRPr="002D6B47" w:rsidRDefault="00BD6B0C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w w:val="99"/>
                <w:sz w:val="28"/>
                <w:szCs w:val="28"/>
                <w:lang w:eastAsia="ru-RU" w:bidi="ru-RU"/>
              </w:rPr>
              <w:lastRenderedPageBreak/>
              <w:t>10</w:t>
            </w:r>
            <w:r w:rsidRPr="002D6B47">
              <w:rPr>
                <w:rFonts w:eastAsia="Times New Roman"/>
                <w:w w:val="99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53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Назначение на должности муниципальной службы, включая проведение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аттестации, квалификационных экзаменов муниципальных служащих, конкурсов на замещение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вакантных должностей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муниципальной службы и включение муниципальных служащих в кадровый резерв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Предоставление не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предусмотренных законом преимуществ (протекционизм, семейственность) для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поступления на муниципальную службу,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принятие решения о признании победителя в отношении лица, не отвечающего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квалификационным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требованиям. Несоблюдение процедуры назначения на должности муниц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ипальной службы, установленной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федеральным и областным законодательством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Руководители структурных) подразделений</w:t>
            </w:r>
          </w:p>
        </w:tc>
        <w:tc>
          <w:tcPr>
            <w:tcW w:w="4111" w:type="dxa"/>
          </w:tcPr>
          <w:p w:rsidR="002D6B47" w:rsidRPr="00BD6B0C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Контроль за строгим соблюдением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законодательства о муниципальной службе при назначении на соответствующие должности.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Разъяснение муниципальным служащим:</w:t>
            </w:r>
          </w:p>
          <w:p w:rsidR="002D6B47" w:rsidRPr="00BD6B0C" w:rsidRDefault="002D6B47" w:rsidP="002C6B4A">
            <w:pPr>
              <w:numPr>
                <w:ilvl w:val="0"/>
                <w:numId w:val="34"/>
              </w:numPr>
              <w:tabs>
                <w:tab w:val="left" w:pos="224"/>
              </w:tabs>
              <w:suppressAutoHyphens w:val="0"/>
              <w:autoSpaceDE w:val="0"/>
              <w:autoSpaceDN w:val="0"/>
              <w:ind w:firstLine="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незамедлительно сообщить представителю нанимателя о склонении его</w:t>
            </w:r>
            <w:r w:rsidRPr="002D6B47">
              <w:rPr>
                <w:rFonts w:eastAsia="Times New Roman"/>
                <w:spacing w:val="-13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совершению коррупционного правонарушения;</w:t>
            </w:r>
          </w:p>
          <w:p w:rsidR="002D6B47" w:rsidRPr="002D6B47" w:rsidRDefault="002D6B47" w:rsidP="002C6B4A">
            <w:pPr>
              <w:numPr>
                <w:ilvl w:val="0"/>
                <w:numId w:val="34"/>
              </w:numPr>
              <w:tabs>
                <w:tab w:val="left" w:pos="224"/>
              </w:tabs>
              <w:suppressAutoHyphens w:val="0"/>
              <w:autoSpaceDE w:val="0"/>
              <w:autoSpaceDN w:val="0"/>
              <w:ind w:firstLine="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мер ответственности за совершение коррупционных правонарушений,</w:t>
            </w:r>
            <w:r w:rsidRPr="002D6B47">
              <w:rPr>
                <w:rFonts w:eastAsia="Times New Roman"/>
                <w:spacing w:val="-14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повышение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личной ответственности членов</w:t>
            </w:r>
            <w:r w:rsidRPr="002D6B47">
              <w:rPr>
                <w:rFonts w:eastAsia="Times New Roman"/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комиссии путем подписания заявления об отсутствии конфликта интересов.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11.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111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Arial Unicode MS"/>
                <w:sz w:val="28"/>
                <w:szCs w:val="28"/>
                <w:lang w:val="ru-RU" w:eastAsia="ru-RU" w:bidi="ru-RU"/>
              </w:rPr>
              <w:t>Обеспечение защиты информации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 w:right="941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Arial Unicode MS"/>
                <w:sz w:val="28"/>
                <w:szCs w:val="28"/>
                <w:lang w:val="ru-RU" w:eastAsia="ru-RU" w:bidi="ru-RU"/>
              </w:rPr>
              <w:t xml:space="preserve">Использование в личных целях информации, полученной при выполнении служебных обязанностей. Возможность распространения информации ограниченного доступа и информации </w:t>
            </w:r>
            <w:r w:rsidRPr="002D6B47">
              <w:rPr>
                <w:rFonts w:eastAsia="Arial Unicode MS"/>
                <w:sz w:val="28"/>
                <w:szCs w:val="28"/>
                <w:lang w:val="ru-RU" w:eastAsia="ru-RU" w:bidi="ru-RU"/>
              </w:rPr>
              <w:lastRenderedPageBreak/>
              <w:t>конфиденциального характера.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tabs>
                <w:tab w:val="left" w:pos="309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309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 Специалист по защите информации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 о мерах ответственности за совершение коррупционных правонарушений. Ознакомление с нормативными документами, регламентирующими вопросы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предупреждения и противодействия коррупции в Администрации.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Разъяснение муниципальным служащим: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- мер юридической ответственности за совершение коррупционных правонарушений.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293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Эффективное использование бюджетных средств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 w:right="143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Нецелевое использование бюджетных средств.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Недостаточно эффективный предварительный 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последующий контроль за использованием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предоставленных бюджетных средств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tabs>
                <w:tab w:val="left" w:pos="260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Глава</w:t>
            </w: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 xml:space="preserve"> Солнцевского района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 Заместитель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 Управления финансов администрации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Усиление контроля за использованием бюджетных средств. Разъяснение муниципальным служащим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ind w:left="143" w:right="18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Предоставление муниципальных услуг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гражданам и организациям,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предоставляемых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Администрацией Солнцевского района Курской области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 w:right="97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Установление необоснованных преимуществ при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предоставлении муниципальной услуги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Руководители структурных подразделений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Начальники отделов, управлений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309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4.</w:t>
            </w:r>
            <w:r w:rsidR="00BD6B0C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Специалисты структурных отделов</w:t>
            </w:r>
          </w:p>
        </w:tc>
        <w:tc>
          <w:tcPr>
            <w:tcW w:w="4111" w:type="dxa"/>
          </w:tcPr>
          <w:p w:rsidR="002C6B4A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Нормативное урегулирование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порядка </w:t>
            </w: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 xml:space="preserve">оказания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муниципальной услуги; размещение на официальном сайте органа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местного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самоуправления Административного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регламента предоставления муниципальной услуги; совершенствование механизма отбора служащих для включения в состав комиссий,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рабочих групп, принимающих соответствующие решения;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осуществление контроля за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исполнением положений Административного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регламента оказания муниципальной услуги; разъяснение с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лужащим: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мер ответственности за совершение</w:t>
            </w:r>
            <w:r w:rsidRPr="002D6B47">
              <w:rPr>
                <w:rFonts w:eastAsia="Times New Roman"/>
                <w:spacing w:val="-19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коррупционных правонарушений.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4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tabs>
                <w:tab w:val="left" w:pos="1627"/>
                <w:tab w:val="left" w:pos="2201"/>
              </w:tabs>
              <w:ind w:left="143" w:right="9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Подготовка проекта бюджета муниципального района «Солнцевский район»</w:t>
            </w: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осуществление контроля за его исполнением, подготовка отчета об исполнении бюджета муниципального района «Солнцевский район»</w:t>
            </w:r>
          </w:p>
        </w:tc>
        <w:tc>
          <w:tcPr>
            <w:tcW w:w="2693" w:type="dxa"/>
          </w:tcPr>
          <w:p w:rsidR="002D6B47" w:rsidRPr="002C6B4A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Необоснованное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распределение бюджетных средств. Использование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недостоверных исходных данных. Недостаточно эффективный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предварительный 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последующий контроль за использованием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предоставленных бюджетных средств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tabs>
                <w:tab w:val="left" w:pos="260"/>
              </w:tabs>
              <w:suppressAutoHyphens w:val="0"/>
              <w:autoSpaceDE w:val="0"/>
              <w:autoSpaceDN w:val="0"/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1. Глава </w:t>
            </w:r>
            <w:r w:rsidR="002C6B4A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А</w:t>
            </w: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дминистрации Солнцевского района Курской области</w:t>
            </w:r>
            <w:r w:rsidR="002C6B4A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260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2.</w:t>
            </w:r>
            <w:r w:rsidR="002C6B4A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Заместители главы</w:t>
            </w:r>
            <w:r w:rsidR="002C6B4A">
              <w:rPr>
                <w:rFonts w:eastAsia="Times New Roman"/>
                <w:spacing w:val="-3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310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3.Начальник Управления финансов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310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4.Начальники отделов структурных подразделений администрации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Разъяснения муниципальным служащим:</w:t>
            </w:r>
          </w:p>
          <w:p w:rsidR="002C6B4A" w:rsidRDefault="002D6B47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уведомлять нанимате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ля о склонении его к совершению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коррупционного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правонарушения; </w:t>
            </w:r>
          </w:p>
          <w:p w:rsidR="002D6B47" w:rsidRPr="002C6B4A" w:rsidRDefault="002C6B4A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 мерах</w:t>
            </w:r>
            <w:r w:rsidR="002D6B47" w:rsidRPr="002C6B4A">
              <w:rPr>
                <w:rFonts w:eastAsia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ответственности за</w:t>
            </w:r>
            <w:r w:rsidR="002D6B47" w:rsidRPr="002C6B4A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совершение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коррупционных правонарушений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5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tabs>
                <w:tab w:val="left" w:pos="1627"/>
                <w:tab w:val="left" w:pos="2201"/>
              </w:tabs>
              <w:ind w:left="143" w:right="9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Осуществление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контроля за соблюдением законодательства РФ в области жилищно-коммунального хозяйства, градостроительной деятельности и иных нормативных правовых актов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Некачественный и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несвоевременный контроль, принятие необоснованных решений, не законное оказание либо отказ в оказании услуги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1.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Заместители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Главы администрации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Начальники отделов, управлений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tabs>
                <w:tab w:val="left" w:pos="260"/>
              </w:tabs>
              <w:ind w:left="108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3.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Специалисты структурных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 xml:space="preserve">Разъяснения муниципальным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служащим:</w:t>
            </w:r>
          </w:p>
          <w:p w:rsidR="002D6B47" w:rsidRPr="002C6B4A" w:rsidRDefault="002D6B47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уведомлять нанимателя о склонении его к совершению коррупционного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правонарушения,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 мерах</w:t>
            </w:r>
            <w:r w:rsidRPr="002C6B4A">
              <w:rPr>
                <w:rFonts w:eastAsia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ответственности за</w:t>
            </w:r>
            <w:r w:rsidRPr="002C6B4A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совершение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коррупционных правонарушений. Уменьшение необходимости личного взаимодействия (общения) сотрудников отдела с гражданами и организациями, использование информационных технологий в качестве приоритетного направления для осуществления служебной деятельности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6</w:t>
            </w: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tabs>
                <w:tab w:val="left" w:pos="1627"/>
                <w:tab w:val="left" w:pos="2201"/>
              </w:tabs>
              <w:ind w:left="143" w:right="9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Осуществление контроля за соблюдением законодательства РФ в области образования, культуры и спорта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Некачественный и несвоевременный контроль, принятие необоснованных решений, не законное оказание либо отказ в оказании услуги</w:t>
            </w:r>
          </w:p>
        </w:tc>
        <w:tc>
          <w:tcPr>
            <w:tcW w:w="2268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Заместители Главы администрации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Начальники отделов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Специалисты отделов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Разъяснения муниципальным служащим:</w:t>
            </w:r>
          </w:p>
          <w:p w:rsidR="002C6B4A" w:rsidRDefault="002D6B47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уведомлять нанимателя о склонении его к совершению коррупционного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правонарушения;</w:t>
            </w:r>
          </w:p>
          <w:p w:rsidR="002D6B47" w:rsidRPr="002C6B4A" w:rsidRDefault="002C6B4A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 мерах</w:t>
            </w:r>
            <w:r w:rsidR="002D6B47" w:rsidRPr="002C6B4A">
              <w:rPr>
                <w:rFonts w:eastAsia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ответственности за</w:t>
            </w:r>
            <w:r w:rsidR="002D6B47" w:rsidRPr="002C6B4A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совершение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коррупционных правонарушений. Уменьшение необходимости личного взаимодействия (общения) сотрудников отдела с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гражданами и организациями, использо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>вание информационных технологий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в качестве приоритетного направления для осуществления служебной деятельности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7.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tabs>
                <w:tab w:val="left" w:pos="1627"/>
                <w:tab w:val="left" w:pos="2201"/>
              </w:tabs>
              <w:ind w:left="143" w:right="9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(кфх)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t>Принятие необоснованных решений</w:t>
            </w:r>
          </w:p>
        </w:tc>
        <w:tc>
          <w:tcPr>
            <w:tcW w:w="2268" w:type="dxa"/>
          </w:tcPr>
          <w:p w:rsidR="002C6B4A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Заместитель главы;</w:t>
            </w:r>
          </w:p>
          <w:p w:rsidR="002C6B4A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2.Начальник управления аграрной политики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;</w:t>
            </w:r>
          </w:p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3.Начальники отделов, муниципальные служащие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Разъяснения муниципальным служащим:</w:t>
            </w:r>
          </w:p>
          <w:p w:rsidR="002C6B4A" w:rsidRDefault="002D6B47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уведомлять нанимателя о склонении его к совершению коррупционного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правонарушения;</w:t>
            </w:r>
          </w:p>
          <w:p w:rsidR="002D6B47" w:rsidRPr="002C6B4A" w:rsidRDefault="002C6B4A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-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 мерах</w:t>
            </w:r>
            <w:r w:rsidR="002D6B47" w:rsidRPr="002C6B4A">
              <w:rPr>
                <w:rFonts w:eastAsia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ответственности за</w:t>
            </w:r>
            <w:r w:rsidR="002D6B47" w:rsidRPr="002C6B4A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совершение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коррупционных правонарушений</w:t>
            </w:r>
          </w:p>
        </w:tc>
        <w:tc>
          <w:tcPr>
            <w:tcW w:w="1418" w:type="dxa"/>
          </w:tcPr>
          <w:p w:rsidR="002D6B47" w:rsidRPr="002D6B47" w:rsidRDefault="002C6B4A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sz w:val="28"/>
                <w:szCs w:val="28"/>
                <w:lang w:eastAsia="ru-RU" w:bidi="ru-RU"/>
              </w:rPr>
              <w:t>Постоянно</w:t>
            </w:r>
          </w:p>
        </w:tc>
      </w:tr>
      <w:tr w:rsidR="002D6B47" w:rsidRPr="002D6B47" w:rsidTr="00BD6B0C">
        <w:trPr>
          <w:trHeight w:val="227"/>
          <w:jc w:val="center"/>
        </w:trPr>
        <w:tc>
          <w:tcPr>
            <w:tcW w:w="1270" w:type="dxa"/>
          </w:tcPr>
          <w:p w:rsidR="002D6B47" w:rsidRPr="002D6B47" w:rsidRDefault="002D6B47" w:rsidP="002C6B4A">
            <w:pPr>
              <w:jc w:val="center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18.</w:t>
            </w:r>
          </w:p>
        </w:tc>
        <w:tc>
          <w:tcPr>
            <w:tcW w:w="2836" w:type="dxa"/>
          </w:tcPr>
          <w:p w:rsidR="002D6B47" w:rsidRPr="002D6B47" w:rsidRDefault="002D6B47" w:rsidP="002C6B4A">
            <w:pPr>
              <w:tabs>
                <w:tab w:val="left" w:pos="1627"/>
                <w:tab w:val="left" w:pos="2201"/>
              </w:tabs>
              <w:ind w:left="143" w:right="95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Организация приема заявлений у граждан и организаций. Оформление по ним архивных справок и направления ответов в установленный законодательством срок.</w:t>
            </w:r>
          </w:p>
        </w:tc>
        <w:tc>
          <w:tcPr>
            <w:tcW w:w="2693" w:type="dxa"/>
          </w:tcPr>
          <w:p w:rsidR="002D6B47" w:rsidRPr="002D6B47" w:rsidRDefault="002D6B47" w:rsidP="002C6B4A">
            <w:pPr>
              <w:ind w:left="110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Нарушение установленного порядка, рассмотрение запросов, требований от граждан информации предоставление которой не предусмотрено действующим законодательством</w:t>
            </w:r>
          </w:p>
        </w:tc>
        <w:tc>
          <w:tcPr>
            <w:tcW w:w="2268" w:type="dxa"/>
          </w:tcPr>
          <w:p w:rsidR="00881416" w:rsidRDefault="00881416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1.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Заместитель главы;</w:t>
            </w:r>
          </w:p>
          <w:p w:rsidR="002D6B47" w:rsidRPr="002D6B47" w:rsidRDefault="00881416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2. </w:t>
            </w:r>
            <w:r w:rsidR="002D6B47"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Начальник архивного отдела, специалисты отдела</w:t>
            </w:r>
          </w:p>
        </w:tc>
        <w:tc>
          <w:tcPr>
            <w:tcW w:w="4111" w:type="dxa"/>
          </w:tcPr>
          <w:p w:rsidR="002D6B47" w:rsidRPr="002D6B47" w:rsidRDefault="002D6B47" w:rsidP="002C6B4A">
            <w:pPr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Уменьшение необходимости личного взаимодействия (общения) сотрудников отдела с гражданами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и организациями использование информационных технологий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в качестве приоритетного направления для осуществления служебной деятельности.  Разъяснения муниципальным служащим:</w:t>
            </w:r>
          </w:p>
          <w:p w:rsidR="002C6B4A" w:rsidRDefault="002D6B47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- об</w:t>
            </w:r>
            <w:r w:rsidRPr="002D6B47">
              <w:rPr>
                <w:rFonts w:eastAsia="Times New Roman"/>
                <w:spacing w:val="-2"/>
                <w:sz w:val="28"/>
                <w:szCs w:val="28"/>
                <w:lang w:val="ru-RU" w:eastAsia="ru-RU" w:bidi="ru-RU"/>
              </w:rPr>
              <w:t xml:space="preserve"> </w:t>
            </w:r>
            <w:r w:rsidRPr="002D6B47">
              <w:rPr>
                <w:rFonts w:eastAsia="Times New Roman"/>
                <w:sz w:val="28"/>
                <w:szCs w:val="28"/>
                <w:lang w:val="ru-RU" w:eastAsia="ru-RU" w:bidi="ru-RU"/>
              </w:rPr>
              <w:t>обязанности уведомлять нанимателя о склонении его к совершению коррупционного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2C6B4A">
              <w:rPr>
                <w:rFonts w:eastAsia="Times New Roman"/>
                <w:sz w:val="28"/>
                <w:szCs w:val="28"/>
                <w:lang w:val="ru-RU" w:eastAsia="ru-RU" w:bidi="ru-RU"/>
              </w:rPr>
              <w:lastRenderedPageBreak/>
              <w:t>правонарушения;</w:t>
            </w:r>
          </w:p>
          <w:p w:rsidR="002D6B47" w:rsidRPr="002C6B4A" w:rsidRDefault="002C6B4A" w:rsidP="002C6B4A">
            <w:pPr>
              <w:tabs>
                <w:tab w:val="left" w:pos="224"/>
              </w:tabs>
              <w:ind w:left="108"/>
              <w:rPr>
                <w:rFonts w:eastAsia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- </w:t>
            </w:r>
            <w:bookmarkStart w:id="0" w:name="_GoBack"/>
            <w:bookmarkEnd w:id="0"/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 мерах</w:t>
            </w:r>
            <w:r w:rsidR="002D6B47" w:rsidRPr="002C6B4A">
              <w:rPr>
                <w:rFonts w:eastAsia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ответственности за</w:t>
            </w:r>
            <w:r w:rsidR="002D6B47" w:rsidRPr="002C6B4A">
              <w:rPr>
                <w:rFonts w:eastAsia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2D6B47" w:rsidRPr="002C6B4A">
              <w:rPr>
                <w:rFonts w:eastAsia="Times New Roman"/>
                <w:sz w:val="28"/>
                <w:szCs w:val="28"/>
                <w:lang w:val="ru-RU" w:eastAsia="ru-RU" w:bidi="ru-RU"/>
              </w:rPr>
              <w:t>совершение</w:t>
            </w:r>
            <w:r>
              <w:rPr>
                <w:rFonts w:eastAsia="Times New Roman"/>
                <w:sz w:val="28"/>
                <w:szCs w:val="28"/>
                <w:lang w:val="ru-RU" w:eastAsia="ru-RU" w:bidi="ru-RU"/>
              </w:rPr>
              <w:t xml:space="preserve"> коррупционных правонарушений</w:t>
            </w:r>
          </w:p>
        </w:tc>
        <w:tc>
          <w:tcPr>
            <w:tcW w:w="1418" w:type="dxa"/>
          </w:tcPr>
          <w:p w:rsidR="002D6B47" w:rsidRPr="002D6B47" w:rsidRDefault="002D6B47" w:rsidP="002C6B4A">
            <w:pPr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2D6B47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Постоянно</w:t>
            </w:r>
          </w:p>
        </w:tc>
      </w:tr>
    </w:tbl>
    <w:p w:rsidR="002D6B47" w:rsidRPr="002D6B47" w:rsidRDefault="002D6B47" w:rsidP="002D6B47">
      <w:pPr>
        <w:autoSpaceDE w:val="0"/>
        <w:autoSpaceDN w:val="0"/>
        <w:spacing w:before="3"/>
        <w:rPr>
          <w:rFonts w:eastAsia="Times New Roman"/>
          <w:b/>
          <w:sz w:val="2"/>
          <w:szCs w:val="26"/>
          <w:lang w:eastAsia="ru-RU" w:bidi="ru-RU"/>
        </w:rPr>
      </w:pPr>
    </w:p>
    <w:p w:rsidR="002D6B47" w:rsidRPr="002D6B47" w:rsidRDefault="002D6B47" w:rsidP="001A034F">
      <w:pPr>
        <w:pStyle w:val="a3"/>
        <w:jc w:val="both"/>
        <w:rPr>
          <w:sz w:val="28"/>
          <w:szCs w:val="28"/>
        </w:rPr>
      </w:pPr>
    </w:p>
    <w:sectPr w:rsidR="002D6B47" w:rsidRPr="002D6B47" w:rsidSect="002D6B47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3E" w:rsidRDefault="006E743E" w:rsidP="00F571E0">
      <w:r>
        <w:separator/>
      </w:r>
    </w:p>
  </w:endnote>
  <w:endnote w:type="continuationSeparator" w:id="1">
    <w:p w:rsidR="006E743E" w:rsidRDefault="006E743E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3E" w:rsidRDefault="006E743E" w:rsidP="00F571E0">
      <w:r>
        <w:separator/>
      </w:r>
    </w:p>
  </w:footnote>
  <w:footnote w:type="continuationSeparator" w:id="1">
    <w:p w:rsidR="006E743E" w:rsidRDefault="006E743E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742BD"/>
    <w:multiLevelType w:val="hybridMultilevel"/>
    <w:tmpl w:val="F77633C6"/>
    <w:lvl w:ilvl="0" w:tplc="94226B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43D08">
      <w:numFmt w:val="bullet"/>
      <w:lvlText w:val="•"/>
      <w:lvlJc w:val="left"/>
      <w:pPr>
        <w:ind w:left="528" w:hanging="116"/>
      </w:pPr>
      <w:rPr>
        <w:rFonts w:hint="default"/>
        <w:lang w:val="ru-RU" w:eastAsia="ru-RU" w:bidi="ru-RU"/>
      </w:rPr>
    </w:lvl>
    <w:lvl w:ilvl="2" w:tplc="BAC83D60">
      <w:numFmt w:val="bullet"/>
      <w:lvlText w:val="•"/>
      <w:lvlJc w:val="left"/>
      <w:pPr>
        <w:ind w:left="957" w:hanging="116"/>
      </w:pPr>
      <w:rPr>
        <w:rFonts w:hint="default"/>
        <w:lang w:val="ru-RU" w:eastAsia="ru-RU" w:bidi="ru-RU"/>
      </w:rPr>
    </w:lvl>
    <w:lvl w:ilvl="3" w:tplc="026AF420">
      <w:numFmt w:val="bullet"/>
      <w:lvlText w:val="•"/>
      <w:lvlJc w:val="left"/>
      <w:pPr>
        <w:ind w:left="1385" w:hanging="116"/>
      </w:pPr>
      <w:rPr>
        <w:rFonts w:hint="default"/>
        <w:lang w:val="ru-RU" w:eastAsia="ru-RU" w:bidi="ru-RU"/>
      </w:rPr>
    </w:lvl>
    <w:lvl w:ilvl="4" w:tplc="206E8858">
      <w:numFmt w:val="bullet"/>
      <w:lvlText w:val="•"/>
      <w:lvlJc w:val="left"/>
      <w:pPr>
        <w:ind w:left="1814" w:hanging="116"/>
      </w:pPr>
      <w:rPr>
        <w:rFonts w:hint="default"/>
        <w:lang w:val="ru-RU" w:eastAsia="ru-RU" w:bidi="ru-RU"/>
      </w:rPr>
    </w:lvl>
    <w:lvl w:ilvl="5" w:tplc="3DAA09BA">
      <w:numFmt w:val="bullet"/>
      <w:lvlText w:val="•"/>
      <w:lvlJc w:val="left"/>
      <w:pPr>
        <w:ind w:left="2242" w:hanging="116"/>
      </w:pPr>
      <w:rPr>
        <w:rFonts w:hint="default"/>
        <w:lang w:val="ru-RU" w:eastAsia="ru-RU" w:bidi="ru-RU"/>
      </w:rPr>
    </w:lvl>
    <w:lvl w:ilvl="6" w:tplc="95DA3686">
      <w:numFmt w:val="bullet"/>
      <w:lvlText w:val="•"/>
      <w:lvlJc w:val="left"/>
      <w:pPr>
        <w:ind w:left="2671" w:hanging="116"/>
      </w:pPr>
      <w:rPr>
        <w:rFonts w:hint="default"/>
        <w:lang w:val="ru-RU" w:eastAsia="ru-RU" w:bidi="ru-RU"/>
      </w:rPr>
    </w:lvl>
    <w:lvl w:ilvl="7" w:tplc="40E28266">
      <w:numFmt w:val="bullet"/>
      <w:lvlText w:val="•"/>
      <w:lvlJc w:val="left"/>
      <w:pPr>
        <w:ind w:left="3099" w:hanging="116"/>
      </w:pPr>
      <w:rPr>
        <w:rFonts w:hint="default"/>
        <w:lang w:val="ru-RU" w:eastAsia="ru-RU" w:bidi="ru-RU"/>
      </w:rPr>
    </w:lvl>
    <w:lvl w:ilvl="8" w:tplc="24842FC6">
      <w:numFmt w:val="bullet"/>
      <w:lvlText w:val="•"/>
      <w:lvlJc w:val="left"/>
      <w:pPr>
        <w:ind w:left="3528" w:hanging="116"/>
      </w:pPr>
      <w:rPr>
        <w:rFonts w:hint="default"/>
        <w:lang w:val="ru-RU" w:eastAsia="ru-RU" w:bidi="ru-RU"/>
      </w:r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33FE6684"/>
    <w:multiLevelType w:val="hybridMultilevel"/>
    <w:tmpl w:val="60D2ECD8"/>
    <w:lvl w:ilvl="0" w:tplc="E87EE4C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4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5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>
    <w:nsid w:val="68D0517B"/>
    <w:multiLevelType w:val="multilevel"/>
    <w:tmpl w:val="41C4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2603BF"/>
    <w:multiLevelType w:val="hybridMultilevel"/>
    <w:tmpl w:val="013467A8"/>
    <w:lvl w:ilvl="0" w:tplc="2806D6DE">
      <w:numFmt w:val="bullet"/>
      <w:lvlText w:val="-"/>
      <w:lvlJc w:val="left"/>
      <w:pPr>
        <w:ind w:left="1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956ED6A">
      <w:numFmt w:val="bullet"/>
      <w:lvlText w:val="•"/>
      <w:lvlJc w:val="left"/>
      <w:pPr>
        <w:ind w:left="582" w:hanging="116"/>
      </w:pPr>
      <w:rPr>
        <w:rFonts w:hint="default"/>
        <w:lang w:val="ru-RU" w:eastAsia="ru-RU" w:bidi="ru-RU"/>
      </w:rPr>
    </w:lvl>
    <w:lvl w:ilvl="2" w:tplc="C030A86C">
      <w:numFmt w:val="bullet"/>
      <w:lvlText w:val="•"/>
      <w:lvlJc w:val="left"/>
      <w:pPr>
        <w:ind w:left="1005" w:hanging="116"/>
      </w:pPr>
      <w:rPr>
        <w:rFonts w:hint="default"/>
        <w:lang w:val="ru-RU" w:eastAsia="ru-RU" w:bidi="ru-RU"/>
      </w:rPr>
    </w:lvl>
    <w:lvl w:ilvl="3" w:tplc="A10A8F2C">
      <w:numFmt w:val="bullet"/>
      <w:lvlText w:val="•"/>
      <w:lvlJc w:val="left"/>
      <w:pPr>
        <w:ind w:left="1427" w:hanging="116"/>
      </w:pPr>
      <w:rPr>
        <w:rFonts w:hint="default"/>
        <w:lang w:val="ru-RU" w:eastAsia="ru-RU" w:bidi="ru-RU"/>
      </w:rPr>
    </w:lvl>
    <w:lvl w:ilvl="4" w:tplc="0F72C7FC">
      <w:numFmt w:val="bullet"/>
      <w:lvlText w:val="•"/>
      <w:lvlJc w:val="left"/>
      <w:pPr>
        <w:ind w:left="1850" w:hanging="116"/>
      </w:pPr>
      <w:rPr>
        <w:rFonts w:hint="default"/>
        <w:lang w:val="ru-RU" w:eastAsia="ru-RU" w:bidi="ru-RU"/>
      </w:rPr>
    </w:lvl>
    <w:lvl w:ilvl="5" w:tplc="BAEC7612">
      <w:numFmt w:val="bullet"/>
      <w:lvlText w:val="•"/>
      <w:lvlJc w:val="left"/>
      <w:pPr>
        <w:ind w:left="2272" w:hanging="116"/>
      </w:pPr>
      <w:rPr>
        <w:rFonts w:hint="default"/>
        <w:lang w:val="ru-RU" w:eastAsia="ru-RU" w:bidi="ru-RU"/>
      </w:rPr>
    </w:lvl>
    <w:lvl w:ilvl="6" w:tplc="F3E2C48A">
      <w:numFmt w:val="bullet"/>
      <w:lvlText w:val="•"/>
      <w:lvlJc w:val="left"/>
      <w:pPr>
        <w:ind w:left="2695" w:hanging="116"/>
      </w:pPr>
      <w:rPr>
        <w:rFonts w:hint="default"/>
        <w:lang w:val="ru-RU" w:eastAsia="ru-RU" w:bidi="ru-RU"/>
      </w:rPr>
    </w:lvl>
    <w:lvl w:ilvl="7" w:tplc="820C93C2">
      <w:numFmt w:val="bullet"/>
      <w:lvlText w:val="•"/>
      <w:lvlJc w:val="left"/>
      <w:pPr>
        <w:ind w:left="3117" w:hanging="116"/>
      </w:pPr>
      <w:rPr>
        <w:rFonts w:hint="default"/>
        <w:lang w:val="ru-RU" w:eastAsia="ru-RU" w:bidi="ru-RU"/>
      </w:rPr>
    </w:lvl>
    <w:lvl w:ilvl="8" w:tplc="EA86CA9A">
      <w:numFmt w:val="bullet"/>
      <w:lvlText w:val="•"/>
      <w:lvlJc w:val="left"/>
      <w:pPr>
        <w:ind w:left="3540" w:hanging="116"/>
      </w:pPr>
      <w:rPr>
        <w:rFonts w:hint="default"/>
        <w:lang w:val="ru-RU" w:eastAsia="ru-RU" w:bidi="ru-RU"/>
      </w:rPr>
    </w:lvl>
  </w:abstractNum>
  <w:abstractNum w:abstractNumId="25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8">
    <w:nsid w:val="78756CCE"/>
    <w:multiLevelType w:val="hybridMultilevel"/>
    <w:tmpl w:val="CB88B546"/>
    <w:lvl w:ilvl="0" w:tplc="BDEC9430">
      <w:start w:val="1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66D21694">
      <w:numFmt w:val="bullet"/>
      <w:lvlText w:val="•"/>
      <w:lvlJc w:val="left"/>
      <w:pPr>
        <w:ind w:left="330" w:hanging="152"/>
      </w:pPr>
      <w:rPr>
        <w:rFonts w:hint="default"/>
        <w:lang w:val="ru-RU" w:eastAsia="ru-RU" w:bidi="ru-RU"/>
      </w:rPr>
    </w:lvl>
    <w:lvl w:ilvl="2" w:tplc="90660308">
      <w:numFmt w:val="bullet"/>
      <w:lvlText w:val="•"/>
      <w:lvlJc w:val="left"/>
      <w:pPr>
        <w:ind w:left="560" w:hanging="152"/>
      </w:pPr>
      <w:rPr>
        <w:rFonts w:hint="default"/>
        <w:lang w:val="ru-RU" w:eastAsia="ru-RU" w:bidi="ru-RU"/>
      </w:rPr>
    </w:lvl>
    <w:lvl w:ilvl="3" w:tplc="834A1828">
      <w:numFmt w:val="bullet"/>
      <w:lvlText w:val="•"/>
      <w:lvlJc w:val="left"/>
      <w:pPr>
        <w:ind w:left="790" w:hanging="152"/>
      </w:pPr>
      <w:rPr>
        <w:rFonts w:hint="default"/>
        <w:lang w:val="ru-RU" w:eastAsia="ru-RU" w:bidi="ru-RU"/>
      </w:rPr>
    </w:lvl>
    <w:lvl w:ilvl="4" w:tplc="3162D27C">
      <w:numFmt w:val="bullet"/>
      <w:lvlText w:val="•"/>
      <w:lvlJc w:val="left"/>
      <w:pPr>
        <w:ind w:left="1020" w:hanging="152"/>
      </w:pPr>
      <w:rPr>
        <w:rFonts w:hint="default"/>
        <w:lang w:val="ru-RU" w:eastAsia="ru-RU" w:bidi="ru-RU"/>
      </w:rPr>
    </w:lvl>
    <w:lvl w:ilvl="5" w:tplc="6C881A54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6" w:tplc="65E6A80A">
      <w:numFmt w:val="bullet"/>
      <w:lvlText w:val="•"/>
      <w:lvlJc w:val="left"/>
      <w:pPr>
        <w:ind w:left="1480" w:hanging="152"/>
      </w:pPr>
      <w:rPr>
        <w:rFonts w:hint="default"/>
        <w:lang w:val="ru-RU" w:eastAsia="ru-RU" w:bidi="ru-RU"/>
      </w:rPr>
    </w:lvl>
    <w:lvl w:ilvl="7" w:tplc="168A05FE">
      <w:numFmt w:val="bullet"/>
      <w:lvlText w:val="•"/>
      <w:lvlJc w:val="left"/>
      <w:pPr>
        <w:ind w:left="1710" w:hanging="152"/>
      </w:pPr>
      <w:rPr>
        <w:rFonts w:hint="default"/>
        <w:lang w:val="ru-RU" w:eastAsia="ru-RU" w:bidi="ru-RU"/>
      </w:rPr>
    </w:lvl>
    <w:lvl w:ilvl="8" w:tplc="4AC0007E">
      <w:numFmt w:val="bullet"/>
      <w:lvlText w:val="•"/>
      <w:lvlJc w:val="left"/>
      <w:pPr>
        <w:ind w:left="1940" w:hanging="152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6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5"/>
  </w:num>
  <w:num w:numId="25">
    <w:abstractNumId w:val="21"/>
  </w:num>
  <w:num w:numId="26">
    <w:abstractNumId w:val="9"/>
  </w:num>
  <w:num w:numId="27">
    <w:abstractNumId w:val="15"/>
  </w:num>
  <w:num w:numId="28">
    <w:abstractNumId w:val="12"/>
  </w:num>
  <w:num w:numId="29">
    <w:abstractNumId w:val="6"/>
  </w:num>
  <w:num w:numId="30">
    <w:abstractNumId w:val="19"/>
  </w:num>
  <w:num w:numId="31">
    <w:abstractNumId w:val="23"/>
  </w:num>
  <w:num w:numId="32">
    <w:abstractNumId w:val="24"/>
  </w:num>
  <w:num w:numId="33">
    <w:abstractNumId w:val="28"/>
  </w:num>
  <w:num w:numId="34">
    <w:abstractNumId w:val="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22497"/>
    <w:rsid w:val="00022F2D"/>
    <w:rsid w:val="000242D1"/>
    <w:rsid w:val="00032BB6"/>
    <w:rsid w:val="000506D8"/>
    <w:rsid w:val="00063185"/>
    <w:rsid w:val="000C32BF"/>
    <w:rsid w:val="001118A7"/>
    <w:rsid w:val="00130F9E"/>
    <w:rsid w:val="00180937"/>
    <w:rsid w:val="001A034F"/>
    <w:rsid w:val="001D2C82"/>
    <w:rsid w:val="001E0DBF"/>
    <w:rsid w:val="002033A0"/>
    <w:rsid w:val="00270437"/>
    <w:rsid w:val="002A2288"/>
    <w:rsid w:val="002B147E"/>
    <w:rsid w:val="002B57A5"/>
    <w:rsid w:val="002C6B4A"/>
    <w:rsid w:val="002D6B47"/>
    <w:rsid w:val="002F28AC"/>
    <w:rsid w:val="0033225D"/>
    <w:rsid w:val="00344EC1"/>
    <w:rsid w:val="00346AB8"/>
    <w:rsid w:val="00365A1E"/>
    <w:rsid w:val="003D3146"/>
    <w:rsid w:val="003E32DB"/>
    <w:rsid w:val="003F0AEE"/>
    <w:rsid w:val="00424EDC"/>
    <w:rsid w:val="00464D7D"/>
    <w:rsid w:val="004662CD"/>
    <w:rsid w:val="0048741A"/>
    <w:rsid w:val="00514941"/>
    <w:rsid w:val="00550BF2"/>
    <w:rsid w:val="00561E75"/>
    <w:rsid w:val="0056633B"/>
    <w:rsid w:val="00567B41"/>
    <w:rsid w:val="005A26D2"/>
    <w:rsid w:val="005A7E46"/>
    <w:rsid w:val="005B1444"/>
    <w:rsid w:val="005B1B5D"/>
    <w:rsid w:val="00615C00"/>
    <w:rsid w:val="006173BA"/>
    <w:rsid w:val="0064065E"/>
    <w:rsid w:val="00653EE8"/>
    <w:rsid w:val="00672053"/>
    <w:rsid w:val="0068062C"/>
    <w:rsid w:val="006C2CA2"/>
    <w:rsid w:val="006D20CB"/>
    <w:rsid w:val="006E23DB"/>
    <w:rsid w:val="006E680F"/>
    <w:rsid w:val="006E743E"/>
    <w:rsid w:val="006F0082"/>
    <w:rsid w:val="00727FF1"/>
    <w:rsid w:val="00736078"/>
    <w:rsid w:val="00792CFE"/>
    <w:rsid w:val="007A4424"/>
    <w:rsid w:val="007A5F88"/>
    <w:rsid w:val="0081305B"/>
    <w:rsid w:val="00813309"/>
    <w:rsid w:val="00830F6E"/>
    <w:rsid w:val="008451C9"/>
    <w:rsid w:val="00845D3E"/>
    <w:rsid w:val="008755BB"/>
    <w:rsid w:val="00881416"/>
    <w:rsid w:val="008F675A"/>
    <w:rsid w:val="0094127E"/>
    <w:rsid w:val="00944F46"/>
    <w:rsid w:val="00945D76"/>
    <w:rsid w:val="00981CEE"/>
    <w:rsid w:val="009B7A2C"/>
    <w:rsid w:val="009C226B"/>
    <w:rsid w:val="00A0468A"/>
    <w:rsid w:val="00A36CE5"/>
    <w:rsid w:val="00A865DF"/>
    <w:rsid w:val="00A97EB5"/>
    <w:rsid w:val="00AE0013"/>
    <w:rsid w:val="00B43220"/>
    <w:rsid w:val="00B51D09"/>
    <w:rsid w:val="00B6243C"/>
    <w:rsid w:val="00B940CF"/>
    <w:rsid w:val="00BA00A1"/>
    <w:rsid w:val="00BD6B0C"/>
    <w:rsid w:val="00BE2377"/>
    <w:rsid w:val="00C43762"/>
    <w:rsid w:val="00C55C60"/>
    <w:rsid w:val="00C5746F"/>
    <w:rsid w:val="00C60099"/>
    <w:rsid w:val="00C90705"/>
    <w:rsid w:val="00CD14DE"/>
    <w:rsid w:val="00CD34D5"/>
    <w:rsid w:val="00CE33AA"/>
    <w:rsid w:val="00D05ECC"/>
    <w:rsid w:val="00D320E7"/>
    <w:rsid w:val="00D5177D"/>
    <w:rsid w:val="00D56691"/>
    <w:rsid w:val="00D90A55"/>
    <w:rsid w:val="00DA3EFB"/>
    <w:rsid w:val="00DB74AD"/>
    <w:rsid w:val="00DE349D"/>
    <w:rsid w:val="00DF440D"/>
    <w:rsid w:val="00E2309F"/>
    <w:rsid w:val="00E52D34"/>
    <w:rsid w:val="00E844C6"/>
    <w:rsid w:val="00E9268A"/>
    <w:rsid w:val="00ED357E"/>
    <w:rsid w:val="00F41C46"/>
    <w:rsid w:val="00F503F9"/>
    <w:rsid w:val="00F571E0"/>
    <w:rsid w:val="00F60DFB"/>
    <w:rsid w:val="00F62113"/>
    <w:rsid w:val="00F76754"/>
    <w:rsid w:val="00FD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1">
    <w:name w:val="Заголовок №2_"/>
    <w:basedOn w:val="a0"/>
    <w:link w:val="22"/>
    <w:rsid w:val="0018093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Fedorova</cp:lastModifiedBy>
  <cp:revision>2</cp:revision>
  <cp:lastPrinted>2020-09-15T12:22:00Z</cp:lastPrinted>
  <dcterms:created xsi:type="dcterms:W3CDTF">2020-11-10T13:02:00Z</dcterms:created>
  <dcterms:modified xsi:type="dcterms:W3CDTF">2020-11-10T13:02:00Z</dcterms:modified>
</cp:coreProperties>
</file>