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67" w:rsidRPr="00ED4767" w:rsidRDefault="00ED4767" w:rsidP="00ED4767">
      <w:pPr>
        <w:shd w:val="clear" w:color="auto" w:fill="FFFFFF"/>
        <w:spacing w:before="780" w:after="510" w:line="690" w:lineRule="atLeast"/>
        <w:outlineLvl w:val="0"/>
        <w:rPr>
          <w:rFonts w:ascii="Museo Sans Cyrl" w:eastAsia="Times New Roman" w:hAnsi="Museo Sans Cyrl" w:cs="Times New Roman"/>
          <w:b/>
          <w:bCs/>
          <w:color w:val="2D2D2D"/>
          <w:kern w:val="36"/>
          <w:sz w:val="50"/>
          <w:szCs w:val="50"/>
          <w:lang w:eastAsia="ru-RU"/>
        </w:rPr>
      </w:pPr>
      <w:r w:rsidRPr="00ED4767">
        <w:rPr>
          <w:rFonts w:ascii="Museo Sans Cyrl" w:eastAsia="Times New Roman" w:hAnsi="Museo Sans Cyrl" w:cs="Times New Roman"/>
          <w:b/>
          <w:bCs/>
          <w:color w:val="2D2D2D"/>
          <w:kern w:val="36"/>
          <w:sz w:val="50"/>
          <w:szCs w:val="50"/>
          <w:lang w:eastAsia="ru-RU"/>
        </w:rPr>
        <w:t>Грант</w:t>
      </w:r>
      <w:bookmarkStart w:id="0" w:name="_GoBack"/>
      <w:bookmarkEnd w:id="0"/>
      <w:r w:rsidRPr="00ED4767">
        <w:rPr>
          <w:rFonts w:ascii="Museo Sans Cyrl" w:eastAsia="Times New Roman" w:hAnsi="Museo Sans Cyrl" w:cs="Times New Roman"/>
          <w:b/>
          <w:bCs/>
          <w:color w:val="2D2D2D"/>
          <w:kern w:val="36"/>
          <w:sz w:val="50"/>
          <w:szCs w:val="50"/>
          <w:lang w:eastAsia="ru-RU"/>
        </w:rPr>
        <w:t>ы на развитие сельского хозяйства в 2021 году: как получить, требования к крестьянским фермерским хозяйствам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PT Serif" w:eastAsia="Times New Roman" w:hAnsi="PT Serif" w:cs="Arial"/>
          <w:color w:val="000000"/>
          <w:sz w:val="32"/>
          <w:szCs w:val="32"/>
          <w:lang w:eastAsia="ru-RU"/>
        </w:rPr>
      </w:pPr>
      <w:r w:rsidRPr="00ED4767">
        <w:rPr>
          <w:rFonts w:ascii="PT Serif" w:eastAsia="Times New Roman" w:hAnsi="PT Serif" w:cs="Arial"/>
          <w:color w:val="000000"/>
          <w:sz w:val="32"/>
          <w:szCs w:val="32"/>
          <w:lang w:eastAsia="ru-RU"/>
        </w:rPr>
        <w:t xml:space="preserve">В связи с </w:t>
      </w:r>
      <w:proofErr w:type="spellStart"/>
      <w:r w:rsidRPr="00ED4767">
        <w:rPr>
          <w:rFonts w:ascii="PT Serif" w:eastAsia="Times New Roman" w:hAnsi="PT Serif" w:cs="Arial"/>
          <w:color w:val="000000"/>
          <w:sz w:val="32"/>
          <w:szCs w:val="32"/>
          <w:lang w:eastAsia="ru-RU"/>
        </w:rPr>
        <w:t>санкционной</w:t>
      </w:r>
      <w:proofErr w:type="spellEnd"/>
      <w:r w:rsidRPr="00ED4767">
        <w:rPr>
          <w:rFonts w:ascii="PT Serif" w:eastAsia="Times New Roman" w:hAnsi="PT Serif" w:cs="Arial"/>
          <w:color w:val="000000"/>
          <w:sz w:val="32"/>
          <w:szCs w:val="32"/>
          <w:lang w:eastAsia="ru-RU"/>
        </w:rPr>
        <w:t xml:space="preserve"> риторикой в отношении нашего государства, предпринимаются серьезные меры, которые направлены на развитие и повышение уровня ведения сельского хозяйства. В текущем году государством планируется выделение еще более серьезного объема средств для данной отрасли.</w:t>
      </w:r>
    </w:p>
    <w:p w:rsidR="00ED4767" w:rsidRPr="00ED4767" w:rsidRDefault="00ED4767" w:rsidP="00ED4767">
      <w:pPr>
        <w:shd w:val="clear" w:color="auto" w:fill="FFFFFF"/>
        <w:spacing w:after="150" w:line="555" w:lineRule="atLeast"/>
        <w:outlineLvl w:val="1"/>
        <w:rPr>
          <w:rFonts w:ascii="Museo Sans Cyrl" w:eastAsia="Times New Roman" w:hAnsi="Museo Sans Cyrl" w:cs="Arial"/>
          <w:b/>
          <w:bCs/>
          <w:color w:val="2D2D2D"/>
          <w:sz w:val="36"/>
          <w:szCs w:val="36"/>
          <w:lang w:eastAsia="ru-RU"/>
        </w:rPr>
      </w:pPr>
      <w:r w:rsidRPr="00ED4767">
        <w:rPr>
          <w:rFonts w:ascii="Museo Sans Cyrl" w:eastAsia="Times New Roman" w:hAnsi="Museo Sans Cyrl" w:cs="Arial"/>
          <w:b/>
          <w:bCs/>
          <w:color w:val="2D2D2D"/>
          <w:sz w:val="36"/>
          <w:szCs w:val="36"/>
          <w:lang w:eastAsia="ru-RU"/>
        </w:rPr>
        <w:t>Содержание</w:t>
      </w:r>
    </w:p>
    <w:p w:rsidR="00ED4767" w:rsidRPr="00ED4767" w:rsidRDefault="00ED4767" w:rsidP="00ED4767">
      <w:pPr>
        <w:numPr>
          <w:ilvl w:val="0"/>
          <w:numId w:val="3"/>
        </w:numPr>
        <w:shd w:val="clear" w:color="auto" w:fill="FFFFFF"/>
        <w:spacing w:before="150" w:after="15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hyperlink r:id="rId5" w:anchor="vidy-grantov-selskomu-hozyajstvu" w:history="1">
        <w:r w:rsidRPr="00ED4767">
          <w:rPr>
            <w:rFonts w:ascii="Museo Sans Cyrl" w:eastAsia="Times New Roman" w:hAnsi="Museo Sans Cyrl" w:cs="Arial"/>
            <w:color w:val="5C5028"/>
            <w:sz w:val="24"/>
            <w:szCs w:val="24"/>
            <w:u w:val="single"/>
            <w:lang w:eastAsia="ru-RU"/>
          </w:rPr>
          <w:t>Виды грантов сельскому хозяйству</w:t>
        </w:r>
      </w:hyperlink>
    </w:p>
    <w:p w:rsidR="00ED4767" w:rsidRPr="00ED4767" w:rsidRDefault="00ED4767" w:rsidP="00ED4767">
      <w:pPr>
        <w:numPr>
          <w:ilvl w:val="0"/>
          <w:numId w:val="3"/>
        </w:numPr>
        <w:shd w:val="clear" w:color="auto" w:fill="FFFFFF"/>
        <w:spacing w:before="150" w:after="15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hyperlink r:id="rId6" w:anchor="kriterii-professionalnoj-otsenki" w:history="1">
        <w:r w:rsidRPr="00ED4767">
          <w:rPr>
            <w:rFonts w:ascii="Museo Sans Cyrl" w:eastAsia="Times New Roman" w:hAnsi="Museo Sans Cyrl" w:cs="Arial"/>
            <w:color w:val="5C5028"/>
            <w:sz w:val="24"/>
            <w:szCs w:val="24"/>
            <w:u w:val="single"/>
            <w:lang w:eastAsia="ru-RU"/>
          </w:rPr>
          <w:t>Критерии профессиональной оценки</w:t>
        </w:r>
      </w:hyperlink>
    </w:p>
    <w:p w:rsidR="00ED4767" w:rsidRPr="00ED4767" w:rsidRDefault="00ED4767" w:rsidP="00ED4767">
      <w:pPr>
        <w:numPr>
          <w:ilvl w:val="0"/>
          <w:numId w:val="3"/>
        </w:numPr>
        <w:shd w:val="clear" w:color="auto" w:fill="FFFFFF"/>
        <w:spacing w:before="150" w:after="15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hyperlink r:id="rId7" w:anchor="trebovaniya-k-pretendentam" w:history="1">
        <w:r w:rsidRPr="00ED4767">
          <w:rPr>
            <w:rFonts w:ascii="Museo Sans Cyrl" w:eastAsia="Times New Roman" w:hAnsi="Museo Sans Cyrl" w:cs="Arial"/>
            <w:color w:val="5C5028"/>
            <w:sz w:val="24"/>
            <w:szCs w:val="24"/>
            <w:u w:val="single"/>
            <w:lang w:eastAsia="ru-RU"/>
          </w:rPr>
          <w:t>Требования к претендентам</w:t>
        </w:r>
      </w:hyperlink>
    </w:p>
    <w:p w:rsidR="00ED4767" w:rsidRPr="00ED4767" w:rsidRDefault="00ED4767" w:rsidP="00ED4767">
      <w:pPr>
        <w:numPr>
          <w:ilvl w:val="0"/>
          <w:numId w:val="3"/>
        </w:numPr>
        <w:shd w:val="clear" w:color="auto" w:fill="FFFFFF"/>
        <w:spacing w:before="150" w:after="15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hyperlink r:id="rId8" w:anchor="protsedura-polucheniya-granta" w:history="1">
        <w:r w:rsidRPr="00ED4767">
          <w:rPr>
            <w:rFonts w:ascii="Museo Sans Cyrl" w:eastAsia="Times New Roman" w:hAnsi="Museo Sans Cyrl" w:cs="Arial"/>
            <w:color w:val="5C5028"/>
            <w:sz w:val="24"/>
            <w:szCs w:val="24"/>
            <w:u w:val="single"/>
            <w:lang w:eastAsia="ru-RU"/>
          </w:rPr>
          <w:t>Процедура получения гранта</w:t>
        </w:r>
      </w:hyperlink>
    </w:p>
    <w:p w:rsidR="00ED4767" w:rsidRPr="00ED4767" w:rsidRDefault="00ED4767" w:rsidP="00ED4767">
      <w:pPr>
        <w:numPr>
          <w:ilvl w:val="0"/>
          <w:numId w:val="3"/>
        </w:numPr>
        <w:shd w:val="clear" w:color="auto" w:fill="FFFFFF"/>
        <w:spacing w:before="150" w:after="15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hyperlink r:id="rId9" w:anchor="drugie-vidy-podderzhki" w:history="1">
        <w:r w:rsidRPr="00ED4767">
          <w:rPr>
            <w:rFonts w:ascii="Museo Sans Cyrl" w:eastAsia="Times New Roman" w:hAnsi="Museo Sans Cyrl" w:cs="Arial"/>
            <w:color w:val="5C5028"/>
            <w:sz w:val="24"/>
            <w:szCs w:val="24"/>
            <w:u w:val="single"/>
            <w:lang w:eastAsia="ru-RU"/>
          </w:rPr>
          <w:t>Другие виды поддержки</w:t>
        </w:r>
      </w:hyperlink>
    </w:p>
    <w:p w:rsidR="00ED4767" w:rsidRPr="00ED4767" w:rsidRDefault="00ED4767" w:rsidP="00ED4767">
      <w:pPr>
        <w:numPr>
          <w:ilvl w:val="0"/>
          <w:numId w:val="3"/>
        </w:numPr>
        <w:shd w:val="clear" w:color="auto" w:fill="FFFFFF"/>
        <w:spacing w:before="150" w:after="15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hyperlink r:id="rId10" w:anchor="zaklyuchenie-dogovora-i-perechislenie-sredstv" w:history="1">
        <w:r w:rsidRPr="00ED4767">
          <w:rPr>
            <w:rFonts w:ascii="Museo Sans Cyrl" w:eastAsia="Times New Roman" w:hAnsi="Museo Sans Cyrl" w:cs="Arial"/>
            <w:color w:val="5C5028"/>
            <w:sz w:val="24"/>
            <w:szCs w:val="24"/>
            <w:u w:val="single"/>
            <w:lang w:eastAsia="ru-RU"/>
          </w:rPr>
          <w:t>Заключение договора и перечисление средств</w:t>
        </w:r>
      </w:hyperlink>
    </w:p>
    <w:p w:rsidR="00ED4767" w:rsidRPr="00ED4767" w:rsidRDefault="00ED4767" w:rsidP="00ED4767">
      <w:pPr>
        <w:numPr>
          <w:ilvl w:val="0"/>
          <w:numId w:val="3"/>
        </w:numPr>
        <w:shd w:val="clear" w:color="auto" w:fill="FFFFFF"/>
        <w:spacing w:before="150" w:after="15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hyperlink r:id="rId11" w:anchor="kak-poluchit-grant-ot-chastnyh-investorov" w:history="1">
        <w:r w:rsidRPr="00ED4767">
          <w:rPr>
            <w:rFonts w:ascii="Museo Sans Cyrl" w:eastAsia="Times New Roman" w:hAnsi="Museo Sans Cyrl" w:cs="Arial"/>
            <w:color w:val="5C5028"/>
            <w:sz w:val="24"/>
            <w:szCs w:val="24"/>
            <w:u w:val="single"/>
            <w:lang w:eastAsia="ru-RU"/>
          </w:rPr>
          <w:t>Как получить грант от частных инвесторов</w:t>
        </w:r>
      </w:hyperlink>
    </w:p>
    <w:p w:rsidR="00ED4767" w:rsidRPr="00ED4767" w:rsidRDefault="00ED4767" w:rsidP="00ED4767">
      <w:pPr>
        <w:numPr>
          <w:ilvl w:val="0"/>
          <w:numId w:val="3"/>
        </w:numPr>
        <w:shd w:val="clear" w:color="auto" w:fill="FFFFFF"/>
        <w:spacing w:before="150" w:after="15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hyperlink r:id="rId12" w:anchor="rekomendatsii-pretendentam" w:history="1">
        <w:r w:rsidRPr="00ED4767">
          <w:rPr>
            <w:rFonts w:ascii="Museo Sans Cyrl" w:eastAsia="Times New Roman" w:hAnsi="Museo Sans Cyrl" w:cs="Arial"/>
            <w:color w:val="5C5028"/>
            <w:sz w:val="24"/>
            <w:szCs w:val="24"/>
            <w:u w:val="single"/>
            <w:lang w:eastAsia="ru-RU"/>
          </w:rPr>
          <w:t>Рекомендации претендентам</w:t>
        </w:r>
      </w:hyperlink>
    </w:p>
    <w:p w:rsidR="00ED4767" w:rsidRPr="00ED4767" w:rsidRDefault="00ED4767" w:rsidP="00ED4767">
      <w:pPr>
        <w:numPr>
          <w:ilvl w:val="0"/>
          <w:numId w:val="3"/>
        </w:numPr>
        <w:shd w:val="clear" w:color="auto" w:fill="FFFFFF"/>
        <w:spacing w:before="150" w:after="15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hyperlink r:id="rId13" w:anchor="otvetstvennost-za-netselevoe-ispolzovanie-granta" w:history="1">
        <w:r w:rsidRPr="00ED4767">
          <w:rPr>
            <w:rFonts w:ascii="Museo Sans Cyrl" w:eastAsia="Times New Roman" w:hAnsi="Museo Sans Cyrl" w:cs="Arial"/>
            <w:color w:val="5C5028"/>
            <w:sz w:val="24"/>
            <w:szCs w:val="24"/>
            <w:u w:val="single"/>
            <w:lang w:eastAsia="ru-RU"/>
          </w:rPr>
          <w:t>Ответственность за нецелевое использование гранта</w:t>
        </w:r>
      </w:hyperlink>
    </w:p>
    <w:p w:rsidR="00ED4767" w:rsidRPr="00ED4767" w:rsidRDefault="00ED4767" w:rsidP="00ED4767">
      <w:pPr>
        <w:shd w:val="clear" w:color="auto" w:fill="FFFFFF"/>
        <w:spacing w:before="540" w:after="540" w:line="690" w:lineRule="atLeast"/>
        <w:outlineLvl w:val="1"/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</w:pPr>
      <w:r w:rsidRPr="00ED4767"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  <w:t>Виды грантов сельскому хозяйству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Программы выдачи грантов позволяют фермерам и владельцам </w:t>
      </w:r>
      <w:hyperlink r:id="rId14" w:tgtFrame="_blank" w:history="1">
        <w:r w:rsidRPr="00ED4767">
          <w:rPr>
            <w:rFonts w:ascii="Georgia" w:eastAsia="Times New Roman" w:hAnsi="Georgia" w:cs="Arial"/>
            <w:color w:val="2B72B8"/>
            <w:sz w:val="32"/>
            <w:szCs w:val="32"/>
            <w:u w:val="single"/>
            <w:lang w:eastAsia="ru-RU"/>
          </w:rPr>
          <w:t>крестьянских хозяйств</w:t>
        </w:r>
      </w:hyperlink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 выйти на новый уровень развития, построить хозяйство, которое будет успешно в экономическом плане.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i/>
          <w:iCs/>
          <w:color w:val="2D2D2D"/>
          <w:sz w:val="32"/>
          <w:szCs w:val="32"/>
          <w:lang w:eastAsia="ru-RU"/>
        </w:rPr>
        <w:lastRenderedPageBreak/>
        <w:t>Сейчас рассмотрим, какие же гранты бывают:</w:t>
      </w:r>
    </w:p>
    <w:p w:rsidR="00ED4767" w:rsidRPr="00ED4767" w:rsidRDefault="00ED4767" w:rsidP="00ED4767">
      <w:pPr>
        <w:numPr>
          <w:ilvl w:val="0"/>
          <w:numId w:val="4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Гранты, выделяемые для проведения коммуникаций на сельскохозяйственных предприятиях, для </w:t>
      </w:r>
      <w:hyperlink r:id="rId15" w:tgtFrame="_blank" w:history="1">
        <w:r w:rsidRPr="00ED4767">
          <w:rPr>
            <w:rFonts w:ascii="Museo Sans Cyrl" w:eastAsia="Times New Roman" w:hAnsi="Museo Sans Cyrl" w:cs="Arial"/>
            <w:color w:val="2B72B8"/>
            <w:sz w:val="26"/>
            <w:szCs w:val="26"/>
            <w:u w:val="single"/>
            <w:lang w:eastAsia="ru-RU"/>
          </w:rPr>
          <w:t>приобретения участков земли</w:t>
        </w:r>
      </w:hyperlink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, для строительства различных объектов в сельском хозяйстве;</w:t>
      </w:r>
    </w:p>
    <w:p w:rsidR="00ED4767" w:rsidRPr="00ED4767" w:rsidRDefault="00ED4767" w:rsidP="00ED4767">
      <w:pPr>
        <w:numPr>
          <w:ilvl w:val="0"/>
          <w:numId w:val="4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Субсидирование мероприятий по модернизации хозяйства;</w:t>
      </w:r>
    </w:p>
    <w:p w:rsidR="00ED4767" w:rsidRPr="00ED4767" w:rsidRDefault="00ED4767" w:rsidP="00ED4767">
      <w:pPr>
        <w:numPr>
          <w:ilvl w:val="0"/>
          <w:numId w:val="4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Субсидирование для погашения платежей по </w:t>
      </w:r>
      <w:hyperlink r:id="rId16" w:tgtFrame="_blank" w:history="1">
        <w:r w:rsidRPr="00ED4767">
          <w:rPr>
            <w:rFonts w:ascii="Museo Sans Cyrl" w:eastAsia="Times New Roman" w:hAnsi="Museo Sans Cyrl" w:cs="Arial"/>
            <w:color w:val="2B72B8"/>
            <w:sz w:val="26"/>
            <w:szCs w:val="26"/>
            <w:u w:val="single"/>
            <w:lang w:eastAsia="ru-RU"/>
          </w:rPr>
          <w:t>лизингу</w:t>
        </w:r>
      </w:hyperlink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;</w:t>
      </w:r>
    </w:p>
    <w:p w:rsidR="00ED4767" w:rsidRPr="00ED4767" w:rsidRDefault="00ED4767" w:rsidP="00ED4767">
      <w:pPr>
        <w:numPr>
          <w:ilvl w:val="0"/>
          <w:numId w:val="4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Частичная компенсация средств, затраченных на строительные работы по возведению объектов производства;</w:t>
      </w:r>
    </w:p>
    <w:p w:rsidR="00ED4767" w:rsidRPr="00ED4767" w:rsidRDefault="00ED4767" w:rsidP="00ED4767">
      <w:pPr>
        <w:numPr>
          <w:ilvl w:val="0"/>
          <w:numId w:val="4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Гранты на покупку сельскохозяйственных животных;</w:t>
      </w:r>
    </w:p>
    <w:p w:rsidR="00ED4767" w:rsidRPr="00ED4767" w:rsidRDefault="00ED4767" w:rsidP="00ED4767">
      <w:pPr>
        <w:numPr>
          <w:ilvl w:val="0"/>
          <w:numId w:val="4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Компенсация средств, затраченных на удобрения.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Вообще, имеется 2 варианта оказания поддержки отрасли сельского хозяйства. Гранты, которые государство выделяет начинающим фермерам и семейным фермерским хозяйствам.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За получением такого гранта может обратиться начинающий фермер, который соответствует определенным критериям, речь о которых пойдет далее.</w:t>
      </w:r>
    </w:p>
    <w:p w:rsidR="00ED4767" w:rsidRPr="00ED4767" w:rsidRDefault="00ED4767" w:rsidP="00ED4767">
      <w:pPr>
        <w:shd w:val="clear" w:color="auto" w:fill="FFFFFF"/>
        <w:spacing w:before="540" w:after="540" w:line="690" w:lineRule="atLeast"/>
        <w:outlineLvl w:val="1"/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</w:pPr>
      <w:r w:rsidRPr="00ED4767"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  <w:t>Критерии профессиональной оценки</w:t>
      </w:r>
    </w:p>
    <w:p w:rsidR="00ED4767" w:rsidRPr="00ED4767" w:rsidRDefault="00ED4767" w:rsidP="00ED4767">
      <w:pPr>
        <w:numPr>
          <w:ilvl w:val="0"/>
          <w:numId w:val="5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Профессионализм фермера, который подает заявку на грант на развитие сельского хозяйства. Этому критерию соответствуют: фермеры с высшим образованием (лучше профильным), имеющие рекомендации от местных властных органов;</w:t>
      </w:r>
    </w:p>
    <w:p w:rsidR="00ED4767" w:rsidRPr="00ED4767" w:rsidRDefault="00ED4767" w:rsidP="00ED4767">
      <w:pPr>
        <w:numPr>
          <w:ilvl w:val="0"/>
          <w:numId w:val="5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Наличие грамотно составленного </w:t>
      </w:r>
      <w:hyperlink r:id="rId17" w:tgtFrame="_blank" w:history="1">
        <w:r w:rsidRPr="00ED4767">
          <w:rPr>
            <w:rFonts w:ascii="Museo Sans Cyrl" w:eastAsia="Times New Roman" w:hAnsi="Museo Sans Cyrl" w:cs="Arial"/>
            <w:color w:val="2B72B8"/>
            <w:sz w:val="26"/>
            <w:szCs w:val="26"/>
            <w:u w:val="single"/>
            <w:lang w:eastAsia="ru-RU"/>
          </w:rPr>
          <w:t>бизнес-плана</w:t>
        </w:r>
      </w:hyperlink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, в котором: сформулированные цели на будущее, способы их достижения, используемые ресурсы, конечный результат.</w:t>
      </w:r>
    </w:p>
    <w:p w:rsidR="00ED4767" w:rsidRPr="00ED4767" w:rsidRDefault="00ED4767" w:rsidP="00ED4767">
      <w:pPr>
        <w:numPr>
          <w:ilvl w:val="0"/>
          <w:numId w:val="5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lastRenderedPageBreak/>
        <w:t>Наличие </w:t>
      </w:r>
      <w:hyperlink r:id="rId18" w:tgtFrame="_blank" w:history="1">
        <w:r w:rsidRPr="00ED4767">
          <w:rPr>
            <w:rFonts w:ascii="Museo Sans Cyrl" w:eastAsia="Times New Roman" w:hAnsi="Museo Sans Cyrl" w:cs="Arial"/>
            <w:color w:val="2B72B8"/>
            <w:sz w:val="26"/>
            <w:szCs w:val="26"/>
            <w:u w:val="single"/>
            <w:lang w:eastAsia="ru-RU"/>
          </w:rPr>
          <w:t>стартового капитала</w:t>
        </w:r>
      </w:hyperlink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;</w:t>
      </w:r>
    </w:p>
    <w:p w:rsidR="00ED4767" w:rsidRPr="00ED4767" w:rsidRDefault="00ED4767" w:rsidP="00ED4767">
      <w:pPr>
        <w:numPr>
          <w:ilvl w:val="0"/>
          <w:numId w:val="5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Наличие в собственности объектов для реализации поставленных целей;</w:t>
      </w:r>
    </w:p>
    <w:p w:rsidR="00ED4767" w:rsidRPr="00ED4767" w:rsidRDefault="00ED4767" w:rsidP="00ED4767">
      <w:pPr>
        <w:numPr>
          <w:ilvl w:val="0"/>
          <w:numId w:val="5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Планы осуществления сбыта готовой продукции.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Заключительным критерием для оценки является следующий: насколько предлагаемый проект значим для общества.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Учитывая все вышеперечисленные критерии, комиссия выделяет наиболее достойного участника конкурса.</w:t>
      </w:r>
    </w:p>
    <w:p w:rsidR="00ED4767" w:rsidRPr="00ED4767" w:rsidRDefault="00ED4767" w:rsidP="00ED4767">
      <w:pPr>
        <w:shd w:val="clear" w:color="auto" w:fill="FFFFFF"/>
        <w:spacing w:before="540" w:after="540" w:line="690" w:lineRule="atLeast"/>
        <w:outlineLvl w:val="1"/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</w:pPr>
      <w:r w:rsidRPr="00ED4767"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  <w:t>Требования к претендентам</w:t>
      </w:r>
    </w:p>
    <w:p w:rsidR="00ED4767" w:rsidRPr="00ED4767" w:rsidRDefault="00ED4767" w:rsidP="00ED4767">
      <w:pPr>
        <w:numPr>
          <w:ilvl w:val="0"/>
          <w:numId w:val="6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Гражданство Российской Федерации;</w:t>
      </w:r>
    </w:p>
    <w:p w:rsidR="00ED4767" w:rsidRPr="00ED4767" w:rsidRDefault="00ED4767" w:rsidP="00ED4767">
      <w:pPr>
        <w:numPr>
          <w:ilvl w:val="0"/>
          <w:numId w:val="6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Должность главы КФХ, причем действующего менее 2-х лет;</w:t>
      </w:r>
    </w:p>
    <w:p w:rsidR="00ED4767" w:rsidRPr="00ED4767" w:rsidRDefault="00ED4767" w:rsidP="00ED4767">
      <w:pPr>
        <w:numPr>
          <w:ilvl w:val="0"/>
          <w:numId w:val="6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С опытом работы в сельскохозяйственной сфере не менее 3-х лет;</w:t>
      </w:r>
    </w:p>
    <w:p w:rsidR="00ED4767" w:rsidRPr="00ED4767" w:rsidRDefault="00ED4767" w:rsidP="00ED4767">
      <w:pPr>
        <w:numPr>
          <w:ilvl w:val="0"/>
          <w:numId w:val="6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Претендент не получал гос. поддержку ранее;</w:t>
      </w:r>
    </w:p>
    <w:p w:rsidR="00ED4767" w:rsidRPr="00ED4767" w:rsidRDefault="00ED4767" w:rsidP="00ED4767">
      <w:pPr>
        <w:numPr>
          <w:ilvl w:val="0"/>
          <w:numId w:val="6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Претендент должен проживать в той местности, где располагается его КФХ.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noProof/>
          <w:color w:val="2B72B8"/>
          <w:sz w:val="32"/>
          <w:szCs w:val="32"/>
          <w:lang w:eastAsia="ru-RU"/>
        </w:rPr>
        <w:lastRenderedPageBreak/>
        <w:drawing>
          <wp:inline distT="0" distB="0" distL="0" distR="0" wp14:anchorId="0740070E" wp14:editId="31B5C2F0">
            <wp:extent cx="5000625" cy="6143625"/>
            <wp:effectExtent l="0" t="0" r="9525" b="9525"/>
            <wp:docPr id="3" name="Рисунок 3" descr="Как получить миллион рублей фермеру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олучить миллион рублей фермеру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67" w:rsidRPr="00ED4767" w:rsidRDefault="00ED4767" w:rsidP="00ED4767">
      <w:pPr>
        <w:shd w:val="clear" w:color="auto" w:fill="FFFFFF"/>
        <w:spacing w:before="540" w:after="540" w:line="690" w:lineRule="atLeast"/>
        <w:outlineLvl w:val="1"/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</w:pPr>
      <w:r w:rsidRPr="00ED4767"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  <w:t>Процедура получения гранта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 xml:space="preserve">Для воплощения в жизнь всех идей начинающего фермера в любом случае требуется наличие определенного количества денежных средств, без них никуда. Вот только проблема состоит в том, что далеко не </w:t>
      </w:r>
      <w:proofErr w:type="gramStart"/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у каждого эти средства</w:t>
      </w:r>
      <w:proofErr w:type="gramEnd"/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 xml:space="preserve"> имеются, и не все знают </w:t>
      </w:r>
      <w:hyperlink r:id="rId21" w:tgtFrame="_blank" w:history="1">
        <w:r w:rsidRPr="00ED4767">
          <w:rPr>
            <w:rFonts w:ascii="Georgia" w:eastAsia="Times New Roman" w:hAnsi="Georgia" w:cs="Arial"/>
            <w:color w:val="2B72B8"/>
            <w:sz w:val="32"/>
            <w:szCs w:val="32"/>
            <w:u w:val="single"/>
            <w:lang w:eastAsia="ru-RU"/>
          </w:rPr>
          <w:t>как деньги можно заработать</w:t>
        </w:r>
      </w:hyperlink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. Именно в таких случаях государство готово оказать помощь в виде выделения гранта на развитие фермерского хозяйства.</w:t>
      </w:r>
    </w:p>
    <w:p w:rsidR="00ED4767" w:rsidRPr="00ED4767" w:rsidRDefault="00ED4767" w:rsidP="00ED4767">
      <w:pPr>
        <w:shd w:val="clear" w:color="auto" w:fill="F5F4E4"/>
        <w:spacing w:after="100" w:line="465" w:lineRule="atLeast"/>
        <w:rPr>
          <w:rFonts w:ascii="Museo Sans Cyrl" w:eastAsia="Times New Roman" w:hAnsi="Museo Sans Cyrl" w:cs="Arial"/>
          <w:i/>
          <w:iCs/>
          <w:color w:val="000000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b/>
          <w:bCs/>
          <w:i/>
          <w:iCs/>
          <w:color w:val="000000"/>
          <w:sz w:val="26"/>
          <w:szCs w:val="26"/>
          <w:lang w:eastAsia="ru-RU"/>
        </w:rPr>
        <w:lastRenderedPageBreak/>
        <w:t>Грант</w:t>
      </w:r>
      <w:r w:rsidRPr="00ED4767">
        <w:rPr>
          <w:rFonts w:ascii="Museo Sans Cyrl" w:eastAsia="Times New Roman" w:hAnsi="Museo Sans Cyrl" w:cs="Arial"/>
          <w:i/>
          <w:iCs/>
          <w:color w:val="000000"/>
          <w:sz w:val="26"/>
          <w:szCs w:val="26"/>
          <w:lang w:eastAsia="ru-RU"/>
        </w:rPr>
        <w:t> – тип материальной помощи, которую не нужно возвращать, но получивший его, должен предоставить отчетность за потраченные средства.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Чтобы такую помощь получить, нужно выполнить несколько задач. Поэтому остановимся на некоторых тонкостях и нюансах процедуры получения поддержки от государства.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Прежде всего, стоит учесть то, что предлагаемый проект должен заинтересовать членов экспертной комиссии. Это нужно проанализировать до момента подачи заявки.</w:t>
      </w:r>
    </w:p>
    <w:p w:rsidR="00ED4767" w:rsidRPr="00ED4767" w:rsidRDefault="00ED4767" w:rsidP="00ED4767">
      <w:pPr>
        <w:shd w:val="clear" w:color="auto" w:fill="F5F4E4"/>
        <w:spacing w:after="100" w:line="465" w:lineRule="atLeast"/>
        <w:rPr>
          <w:rFonts w:ascii="Museo Sans Cyrl" w:eastAsia="Times New Roman" w:hAnsi="Museo Sans Cyrl" w:cs="Arial"/>
          <w:i/>
          <w:iCs/>
          <w:color w:val="000000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i/>
          <w:iCs/>
          <w:color w:val="000000"/>
          <w:sz w:val="26"/>
          <w:szCs w:val="26"/>
          <w:lang w:eastAsia="ru-RU"/>
        </w:rPr>
        <w:t>Денежные средства, полученные в качестве гранта, потратить по своему усмотрению не получится: за них нужно будет отчитаться.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i/>
          <w:iCs/>
          <w:color w:val="2D2D2D"/>
          <w:sz w:val="32"/>
          <w:szCs w:val="32"/>
          <w:lang w:eastAsia="ru-RU"/>
        </w:rPr>
        <w:t>Теперь рассмотрим, какие документы нужны, для успешной подачи заявки:</w:t>
      </w:r>
    </w:p>
    <w:p w:rsidR="00ED4767" w:rsidRPr="00ED4767" w:rsidRDefault="00ED4767" w:rsidP="00ED4767">
      <w:pPr>
        <w:numPr>
          <w:ilvl w:val="0"/>
          <w:numId w:val="9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Заполненный бланк заявления;</w:t>
      </w:r>
    </w:p>
    <w:p w:rsidR="00ED4767" w:rsidRPr="00ED4767" w:rsidRDefault="00ED4767" w:rsidP="00ED4767">
      <w:pPr>
        <w:numPr>
          <w:ilvl w:val="0"/>
          <w:numId w:val="9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Ксерокопия документа, удостоверяющего личность;</w:t>
      </w:r>
    </w:p>
    <w:p w:rsidR="00ED4767" w:rsidRPr="00ED4767" w:rsidRDefault="00ED4767" w:rsidP="00ED4767">
      <w:pPr>
        <w:numPr>
          <w:ilvl w:val="0"/>
          <w:numId w:val="9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Ксерокопия диплома;</w:t>
      </w:r>
    </w:p>
    <w:p w:rsidR="00ED4767" w:rsidRPr="00ED4767" w:rsidRDefault="00ED4767" w:rsidP="00ED4767">
      <w:pPr>
        <w:numPr>
          <w:ilvl w:val="0"/>
          <w:numId w:val="9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Бизнес-план;</w:t>
      </w:r>
    </w:p>
    <w:p w:rsidR="00ED4767" w:rsidRPr="00ED4767" w:rsidRDefault="00ED4767" w:rsidP="00ED4767">
      <w:pPr>
        <w:numPr>
          <w:ilvl w:val="0"/>
          <w:numId w:val="9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Верно заполненная анкета;</w:t>
      </w:r>
    </w:p>
    <w:p w:rsidR="00ED4767" w:rsidRPr="00ED4767" w:rsidRDefault="00ED4767" w:rsidP="00ED4767">
      <w:pPr>
        <w:numPr>
          <w:ilvl w:val="0"/>
          <w:numId w:val="9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Рекомендации;</w:t>
      </w:r>
    </w:p>
    <w:p w:rsidR="00ED4767" w:rsidRPr="00ED4767" w:rsidRDefault="00ED4767" w:rsidP="00ED4767">
      <w:pPr>
        <w:numPr>
          <w:ilvl w:val="0"/>
          <w:numId w:val="9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Согласие для обработки персональных данных;</w:t>
      </w:r>
    </w:p>
    <w:p w:rsidR="00ED4767" w:rsidRPr="00ED4767" w:rsidRDefault="00ED4767" w:rsidP="00ED4767">
      <w:pPr>
        <w:numPr>
          <w:ilvl w:val="0"/>
          <w:numId w:val="9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Копии Устава;</w:t>
      </w:r>
    </w:p>
    <w:p w:rsidR="00ED4767" w:rsidRPr="00ED4767" w:rsidRDefault="00ED4767" w:rsidP="00ED4767">
      <w:pPr>
        <w:numPr>
          <w:ilvl w:val="0"/>
          <w:numId w:val="9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Справка, которая подтвердит, что заявитель действительно является субъектом малого бизнеса.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lastRenderedPageBreak/>
        <w:t>Если комиссия потребует еще ряд документов, их нужно будет обязательно предоставить.</w:t>
      </w:r>
    </w:p>
    <w:p w:rsidR="00ED4767" w:rsidRPr="00ED4767" w:rsidRDefault="00ED4767" w:rsidP="00ED4767">
      <w:pPr>
        <w:shd w:val="clear" w:color="auto" w:fill="F5F4E4"/>
        <w:spacing w:after="100" w:line="465" w:lineRule="atLeast"/>
        <w:rPr>
          <w:rFonts w:ascii="Museo Sans Cyrl" w:eastAsia="Times New Roman" w:hAnsi="Museo Sans Cyrl" w:cs="Arial"/>
          <w:i/>
          <w:iCs/>
          <w:color w:val="000000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i/>
          <w:iCs/>
          <w:color w:val="000000"/>
          <w:sz w:val="26"/>
          <w:szCs w:val="26"/>
          <w:lang w:eastAsia="ru-RU"/>
        </w:rPr>
        <w:t>Всю сумму гранта полностью не выдают, перечисление происходит долями.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Если фермер получает грант для развития сельского хозяйства, ему нужно будет еще и уплачивать налоги, после получения каждого транша. Еще один важный момент: если целью получения средств, является какое-либо оборудование, то оно и будет предоставлено предпринимателю, а не финансовые средства на приобретение.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Касаемо грантов на создание фермерского хозяйства, стоит сказать, что их можно получить не только у российских инвесторов, но и у зарубежных. Поэтому прежде чем подавать заявку, следует уточнить, кто именно является инвестором, так как их требования значительно отличаются друг от друга.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Изучив заранее эти требования, можно провести коррекцию своего бизнес-плана в соответствии с их запросами. Например, инвесторам из других государств особенно важно целевое использование полученных средств, а отечественные спонсоры больше интересуются количеством потенциальных рабочих мест, которые будут созданы, если проект реализуется.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Если говорить о получении гранта на развитие крестьянско-фермерских и фермерских хозяйств, здесь предпочтение получают те лица, которые готовы не только просить денег у государства, но и вносить в развитие дела свои средства.</w:t>
      </w:r>
    </w:p>
    <w:p w:rsidR="00ED4767" w:rsidRPr="00ED4767" w:rsidRDefault="00ED4767" w:rsidP="00ED4767">
      <w:pPr>
        <w:shd w:val="clear" w:color="auto" w:fill="FFFFFF"/>
        <w:spacing w:before="540" w:after="540" w:line="690" w:lineRule="atLeast"/>
        <w:outlineLvl w:val="1"/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</w:pPr>
      <w:r w:rsidRPr="00ED4767"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  <w:t>Другие виды поддержки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lastRenderedPageBreak/>
        <w:t>Кроме гранта, молодые фермеры могут воспользоваться и единовременной помощью государства. Решение о ее выдаче также принимает комиссия экспертов, а потратить ее можно на ремонт или приобретение жилья, приобретение мебели, офисной техники, проведения Интернета, проведение различных коммуникаций и т.д.</w:t>
      </w:r>
    </w:p>
    <w:p w:rsidR="00ED4767" w:rsidRPr="00ED4767" w:rsidRDefault="00ED4767" w:rsidP="00ED4767">
      <w:pPr>
        <w:shd w:val="clear" w:color="auto" w:fill="FFFFFF"/>
        <w:spacing w:before="540" w:after="540" w:line="690" w:lineRule="atLeast"/>
        <w:outlineLvl w:val="1"/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</w:pPr>
      <w:r w:rsidRPr="00ED4767"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  <w:t>Заключение договора и перечисление средств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После того, как фермер признается победителем в конкурсе по распределению средств, между ним и Министерством финансов заключается договор, на основании которого начисляется грант. Средства будут начислены в течение 5 дней с момента подписания договора.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i/>
          <w:iCs/>
          <w:color w:val="2D2D2D"/>
          <w:sz w:val="32"/>
          <w:szCs w:val="32"/>
          <w:lang w:eastAsia="ru-RU"/>
        </w:rPr>
        <w:t>В договор включаются следующие пункты:</w:t>
      </w:r>
    </w:p>
    <w:p w:rsidR="00ED4767" w:rsidRPr="00ED4767" w:rsidRDefault="00ED4767" w:rsidP="00ED4767">
      <w:pPr>
        <w:numPr>
          <w:ilvl w:val="0"/>
          <w:numId w:val="10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Сумма средств, которые будут выделены;</w:t>
      </w:r>
    </w:p>
    <w:p w:rsidR="00ED4767" w:rsidRPr="00ED4767" w:rsidRDefault="00ED4767" w:rsidP="00ED4767">
      <w:pPr>
        <w:numPr>
          <w:ilvl w:val="0"/>
          <w:numId w:val="10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Цель выделения средств;</w:t>
      </w:r>
    </w:p>
    <w:p w:rsidR="00ED4767" w:rsidRPr="00ED4767" w:rsidRDefault="00ED4767" w:rsidP="00ED4767">
      <w:pPr>
        <w:numPr>
          <w:ilvl w:val="0"/>
          <w:numId w:val="10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Обязательство осуществлять с/х деятельность в течение 5 лет после того, как грант был выдан;</w:t>
      </w:r>
    </w:p>
    <w:p w:rsidR="00ED4767" w:rsidRPr="00ED4767" w:rsidRDefault="00ED4767" w:rsidP="00ED4767">
      <w:pPr>
        <w:numPr>
          <w:ilvl w:val="0"/>
          <w:numId w:val="10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Оговоренные сроки отчетности;</w:t>
      </w:r>
    </w:p>
    <w:p w:rsidR="00ED4767" w:rsidRPr="00ED4767" w:rsidRDefault="00ED4767" w:rsidP="00ED4767">
      <w:pPr>
        <w:numPr>
          <w:ilvl w:val="0"/>
          <w:numId w:val="10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Уровень ответственности сторон договора за нарушение его пунктов;</w:t>
      </w:r>
    </w:p>
    <w:p w:rsidR="00ED4767" w:rsidRPr="00ED4767" w:rsidRDefault="00ED4767" w:rsidP="00ED4767">
      <w:pPr>
        <w:numPr>
          <w:ilvl w:val="0"/>
          <w:numId w:val="10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Процедура возврата средств, не использованных для реализации проекта.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Финансовые средства перечисляются с лицевого счета Министерства на счет, который открыт на имя получателя денег. Срок перечисления обычно оговаривается в заключенном ранее договоре.</w:t>
      </w:r>
    </w:p>
    <w:p w:rsidR="00ED4767" w:rsidRPr="00ED4767" w:rsidRDefault="00ED4767" w:rsidP="00ED4767">
      <w:pPr>
        <w:shd w:val="clear" w:color="auto" w:fill="F5F4E4"/>
        <w:spacing w:after="100" w:line="465" w:lineRule="atLeast"/>
        <w:rPr>
          <w:rFonts w:ascii="Museo Sans Cyrl" w:eastAsia="Times New Roman" w:hAnsi="Museo Sans Cyrl" w:cs="Arial"/>
          <w:i/>
          <w:iCs/>
          <w:color w:val="000000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i/>
          <w:iCs/>
          <w:color w:val="000000"/>
          <w:sz w:val="26"/>
          <w:szCs w:val="26"/>
          <w:lang w:eastAsia="ru-RU"/>
        </w:rPr>
        <w:lastRenderedPageBreak/>
        <w:t>Максимальная сумма гранта, которая может быть выделена одному человеку, составляет – 1 500 000 рублей, а единовременно оказываемой поддержки – 250 000 рублей.</w:t>
      </w:r>
    </w:p>
    <w:p w:rsidR="00ED4767" w:rsidRPr="00ED4767" w:rsidRDefault="00ED4767" w:rsidP="00ED4767">
      <w:pPr>
        <w:shd w:val="clear" w:color="auto" w:fill="FFFFFF"/>
        <w:spacing w:before="540" w:after="540" w:line="690" w:lineRule="atLeast"/>
        <w:outlineLvl w:val="1"/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</w:pPr>
      <w:r w:rsidRPr="00ED4767"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  <w:t>Как получить грант от частных инвесторов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 xml:space="preserve">Начинающей фермер может претендовать на получение гранта не только от государства, но и от частного фонда. Обычно такие фонды поэтапно финансируют </w:t>
      </w:r>
      <w:proofErr w:type="spellStart"/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грантополучателя</w:t>
      </w:r>
      <w:proofErr w:type="spellEnd"/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. Если первые суммы освоены успешно и отчетность за их использование не содержит нарушений, происходит выплата следующей части средств.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Важным моментом обращения к частным инвесторам является то, что мелкие проекты вряд ли их заинтересуют. А вот если вы мыслите глобально и можете обосновать свои планы, вполне возможно, что вами заинтересуются и окажут необходимую финансовую поддержку.</w:t>
      </w:r>
    </w:p>
    <w:p w:rsidR="00ED4767" w:rsidRPr="00ED4767" w:rsidRDefault="00ED4767" w:rsidP="00ED4767">
      <w:pPr>
        <w:shd w:val="clear" w:color="auto" w:fill="FFFFFF"/>
        <w:spacing w:before="540" w:after="540" w:line="690" w:lineRule="atLeast"/>
        <w:outlineLvl w:val="1"/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</w:pPr>
      <w:r w:rsidRPr="00ED4767"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  <w:t>Рекомендации претендентам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Взяв за основу опыт людей, уже участвовавших в конкурсе на получение грантов, можно дать несколько практических рекомендаций тем, кто только планирует попробовать получить государственную поддержку.</w:t>
      </w:r>
    </w:p>
    <w:p w:rsidR="00ED4767" w:rsidRPr="00ED4767" w:rsidRDefault="00ED4767" w:rsidP="00ED4767">
      <w:pPr>
        <w:numPr>
          <w:ilvl w:val="0"/>
          <w:numId w:val="11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В каждом регионе имеются свои специфические моменты проведения конкурса. Это нужно учитывать и уточнять такую информацию заранее, чтобы быть полностью готовым;</w:t>
      </w:r>
    </w:p>
    <w:p w:rsidR="00ED4767" w:rsidRPr="00ED4767" w:rsidRDefault="00ED4767" w:rsidP="00ED4767">
      <w:pPr>
        <w:numPr>
          <w:ilvl w:val="0"/>
          <w:numId w:val="11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 xml:space="preserve">Регистрироваться в ФНС нужно только после детального изучения всех документов о проведении конкурса. Иначе есть риск быть </w:t>
      </w:r>
      <w:proofErr w:type="spellStart"/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недопущенным</w:t>
      </w:r>
      <w:proofErr w:type="spellEnd"/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 xml:space="preserve"> к нему.</w:t>
      </w:r>
    </w:p>
    <w:p w:rsidR="00ED4767" w:rsidRPr="00ED4767" w:rsidRDefault="00ED4767" w:rsidP="00ED4767">
      <w:pPr>
        <w:numPr>
          <w:ilvl w:val="0"/>
          <w:numId w:val="11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lastRenderedPageBreak/>
        <w:t>Учитывайте сроки действия всех справок, чтобы не пришлось собирать их повторно;</w:t>
      </w:r>
    </w:p>
    <w:p w:rsidR="00ED4767" w:rsidRPr="00ED4767" w:rsidRDefault="00ED4767" w:rsidP="00ED4767">
      <w:pPr>
        <w:numPr>
          <w:ilvl w:val="0"/>
          <w:numId w:val="11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Отнеситесь со всей серьезностью к оформлению бизнес-плана. Этот документ комиссия изучает особенно тщательно;</w:t>
      </w:r>
    </w:p>
    <w:p w:rsidR="00ED4767" w:rsidRPr="00ED4767" w:rsidRDefault="00ED4767" w:rsidP="00ED4767">
      <w:pPr>
        <w:numPr>
          <w:ilvl w:val="0"/>
          <w:numId w:val="11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Изучите все условия предоставления гранта именно в своем регионе проживания;</w:t>
      </w:r>
    </w:p>
    <w:p w:rsidR="00ED4767" w:rsidRPr="00ED4767" w:rsidRDefault="00ED4767" w:rsidP="00ED4767">
      <w:pPr>
        <w:numPr>
          <w:ilvl w:val="0"/>
          <w:numId w:val="11"/>
        </w:numPr>
        <w:shd w:val="clear" w:color="auto" w:fill="FFFFFF"/>
        <w:spacing w:before="300" w:after="300" w:line="450" w:lineRule="atLeast"/>
        <w:ind w:left="0"/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</w:pPr>
      <w:r w:rsidRPr="00ED4767">
        <w:rPr>
          <w:rFonts w:ascii="Museo Sans Cyrl" w:eastAsia="Times New Roman" w:hAnsi="Museo Sans Cyrl" w:cs="Arial"/>
          <w:color w:val="010101"/>
          <w:sz w:val="26"/>
          <w:szCs w:val="26"/>
          <w:lang w:eastAsia="ru-RU"/>
        </w:rPr>
        <w:t>Строго соблюдайте сроки предоставления отчетных документов.</w:t>
      </w:r>
    </w:p>
    <w:p w:rsidR="00ED4767" w:rsidRPr="00ED4767" w:rsidRDefault="00ED4767" w:rsidP="00ED4767">
      <w:pPr>
        <w:shd w:val="clear" w:color="auto" w:fill="FFFFFF"/>
        <w:spacing w:before="540" w:after="540" w:line="690" w:lineRule="atLeast"/>
        <w:outlineLvl w:val="1"/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</w:pPr>
      <w:r w:rsidRPr="00ED4767">
        <w:rPr>
          <w:rFonts w:ascii="Museo Sans Cyrl" w:eastAsia="Times New Roman" w:hAnsi="Museo Sans Cyrl" w:cs="Arial"/>
          <w:b/>
          <w:bCs/>
          <w:color w:val="2D2D2D"/>
          <w:sz w:val="42"/>
          <w:szCs w:val="42"/>
          <w:lang w:eastAsia="ru-RU"/>
        </w:rPr>
        <w:t>Ответственность за нецелевое использование гранта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Если в ходе разбирательств будет доказано, что получатель гранта не планировал использовать его по назначению, а только получил и присвоил данные средства, либо не отчитался за них в установленные сроки, данное деяние может быть квалифицировано по статье «Мошенничество».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Также такой проступок может квалифицироваться по статье «Нецелевое использование бюджетных средств», что влечет уже уголовную ответственность.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Что хотелось бы сказать, завершая сегодняшний разговор? В случае получения фермером гранта, выигрывают многие: жители конкретной местности будут покупать продукцию местного производителя, фермер получит прибыль, а значит и возможность расширения своего бизнеса.</w:t>
      </w:r>
    </w:p>
    <w:p w:rsidR="00ED4767" w:rsidRPr="00ED4767" w:rsidRDefault="00ED4767" w:rsidP="00ED4767">
      <w:pPr>
        <w:shd w:val="clear" w:color="auto" w:fill="FFFFFF"/>
        <w:spacing w:before="390" w:after="390" w:line="450" w:lineRule="atLeast"/>
        <w:rPr>
          <w:rFonts w:ascii="Georgia" w:eastAsia="Times New Roman" w:hAnsi="Georgia" w:cs="Arial"/>
          <w:color w:val="2D2D2D"/>
          <w:sz w:val="32"/>
          <w:szCs w:val="32"/>
          <w:lang w:eastAsia="ru-RU"/>
        </w:rPr>
      </w:pPr>
      <w:r w:rsidRPr="00ED4767">
        <w:rPr>
          <w:rFonts w:ascii="Georgia" w:eastAsia="Times New Roman" w:hAnsi="Georgia" w:cs="Arial"/>
          <w:color w:val="2D2D2D"/>
          <w:sz w:val="32"/>
          <w:szCs w:val="32"/>
          <w:lang w:eastAsia="ru-RU"/>
        </w:rPr>
        <w:t>А какова же выгода государства? Чем меньше импортной сельскохозяйственной продукции будет продаваться в нашей стране, тем меньше внешнего влияния будет оказано на нее. Но эта история уже из другой области.</w:t>
      </w:r>
    </w:p>
    <w:p w:rsidR="00300C6A" w:rsidRDefault="00300C6A"/>
    <w:sectPr w:rsidR="00300C6A" w:rsidSect="00ED476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 Sans Cyrl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5BA"/>
    <w:multiLevelType w:val="multilevel"/>
    <w:tmpl w:val="5AEC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E601A"/>
    <w:multiLevelType w:val="multilevel"/>
    <w:tmpl w:val="2878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4354B"/>
    <w:multiLevelType w:val="multilevel"/>
    <w:tmpl w:val="555C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E50FB"/>
    <w:multiLevelType w:val="multilevel"/>
    <w:tmpl w:val="F04A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56509"/>
    <w:multiLevelType w:val="multilevel"/>
    <w:tmpl w:val="9FE2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02C42"/>
    <w:multiLevelType w:val="multilevel"/>
    <w:tmpl w:val="3496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46996"/>
    <w:multiLevelType w:val="multilevel"/>
    <w:tmpl w:val="EAEC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264B4"/>
    <w:multiLevelType w:val="multilevel"/>
    <w:tmpl w:val="50F0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90623"/>
    <w:multiLevelType w:val="multilevel"/>
    <w:tmpl w:val="2F4A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7540AD"/>
    <w:multiLevelType w:val="multilevel"/>
    <w:tmpl w:val="F918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C19BA"/>
    <w:multiLevelType w:val="multilevel"/>
    <w:tmpl w:val="44C0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67"/>
    <w:rsid w:val="00300C6A"/>
    <w:rsid w:val="00E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6A923-2168-46A5-A6A8-D08C5BB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7E7E7"/>
            <w:right w:val="none" w:sz="0" w:space="0" w:color="auto"/>
          </w:divBdr>
          <w:divsChild>
            <w:div w:id="17835283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431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32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3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1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7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251468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0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8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97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31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65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895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11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9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84320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76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6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89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43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687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90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5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38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99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4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631266">
              <w:marLeft w:val="0"/>
              <w:marRight w:val="0"/>
              <w:marTop w:val="0"/>
              <w:marBottom w:val="0"/>
              <w:divBdr>
                <w:top w:val="single" w:sz="36" w:space="19" w:color="FFF1B1"/>
                <w:left w:val="single" w:sz="36" w:space="31" w:color="FFF1B1"/>
                <w:bottom w:val="single" w:sz="36" w:space="19" w:color="FFF1B1"/>
                <w:right w:val="single" w:sz="36" w:space="31" w:color="FFF1B1"/>
              </w:divBdr>
            </w:div>
            <w:div w:id="7337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08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9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4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37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6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369138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29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6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82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1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47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56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1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7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8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072449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80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28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29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84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9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86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48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437564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78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18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1739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zarabativat.ru/pravovaya-podderzhka/granty-na-razvitie-selskogo-hozyajstva/" TargetMode="External"/><Relationship Id="rId13" Type="http://schemas.openxmlformats.org/officeDocument/2006/relationships/hyperlink" Target="https://kakzarabativat.ru/pravovaya-podderzhka/granty-na-razvitie-selskogo-hozyajstva/" TargetMode="External"/><Relationship Id="rId18" Type="http://schemas.openxmlformats.org/officeDocument/2006/relationships/hyperlink" Target="https://kakzarabativat.ru/soveti/gde-vzyat-startovyj-kapital-na-otkry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kzarabativat.ru/kak-zarabotat/kak-zarabotat-dengi-13-proverennyx-sposobov/" TargetMode="External"/><Relationship Id="rId7" Type="http://schemas.openxmlformats.org/officeDocument/2006/relationships/hyperlink" Target="https://kakzarabativat.ru/pravovaya-podderzhka/granty-na-razvitie-selskogo-hozyajstva/" TargetMode="External"/><Relationship Id="rId12" Type="http://schemas.openxmlformats.org/officeDocument/2006/relationships/hyperlink" Target="https://kakzarabativat.ru/pravovaya-podderzhka/granty-na-razvitie-selskogo-hozyajstva/" TargetMode="External"/><Relationship Id="rId17" Type="http://schemas.openxmlformats.org/officeDocument/2006/relationships/hyperlink" Target="https://kakzarabativat.ru/category/biznes-pla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kzarabativat.ru/finansy/chto-takoe-lizing-prostymi-slovami-vidy-usloviya/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kakzarabativat.ru/pravovaya-podderzhka/granty-na-razvitie-selskogo-hozyajstva/" TargetMode="External"/><Relationship Id="rId11" Type="http://schemas.openxmlformats.org/officeDocument/2006/relationships/hyperlink" Target="https://kakzarabativat.ru/pravovaya-podderzhka/granty-na-razvitie-selskogo-hozyajstva/" TargetMode="External"/><Relationship Id="rId5" Type="http://schemas.openxmlformats.org/officeDocument/2006/relationships/hyperlink" Target="https://kakzarabativat.ru/pravovaya-podderzhka/granty-na-razvitie-selskogo-hozyajstva/" TargetMode="External"/><Relationship Id="rId15" Type="http://schemas.openxmlformats.org/officeDocument/2006/relationships/hyperlink" Target="https://kakzarabativat.ru/pravovaya-podderzhka/selhoz-biznes/uchastok-dlya-vedeniya-lichnogo-podsobnogo-hozyajstv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akzarabativat.ru/pravovaya-podderzhka/granty-na-razvitie-selskogo-hozyajstva/" TargetMode="External"/><Relationship Id="rId19" Type="http://schemas.openxmlformats.org/officeDocument/2006/relationships/hyperlink" Target="https://kakzarabativat.ru/wp-content/uploads/2017/01/Million-fermeram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kzarabativat.ru/pravovaya-podderzhka/granty-na-razvitie-selskogo-hozyajstva/" TargetMode="External"/><Relationship Id="rId14" Type="http://schemas.openxmlformats.org/officeDocument/2006/relationships/hyperlink" Target="https://kakzarabativat.ru/pravovaya-podderzhka/registraciya-krestyansko-fermerskogo-xozyajstv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2021-03-09T14:14:00Z</dcterms:created>
  <dcterms:modified xsi:type="dcterms:W3CDTF">2021-03-09T14:16:00Z</dcterms:modified>
</cp:coreProperties>
</file>