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16" w:rsidRPr="00BF7BCF" w:rsidRDefault="00FC1A2A" w:rsidP="00FC1A2A">
      <w:pPr>
        <w:widowControl w:val="0"/>
        <w:tabs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АДМИНИСТРАЦИЯ</w:t>
      </w:r>
    </w:p>
    <w:p w:rsidR="00FC1A2A" w:rsidRPr="00BF7BCF" w:rsidRDefault="00FC1A2A" w:rsidP="00FC1A2A">
      <w:pPr>
        <w:widowControl w:val="0"/>
        <w:tabs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СОЛНЦЕВСКОГО</w:t>
      </w:r>
      <w:r w:rsidR="00A66772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РАЙОНА</w:t>
      </w:r>
    </w:p>
    <w:p w:rsidR="00FC1A2A" w:rsidRPr="00BF7BCF" w:rsidRDefault="00FC1A2A" w:rsidP="00FC1A2A">
      <w:pPr>
        <w:widowControl w:val="0"/>
        <w:tabs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КУРСКОЙ ОБЛАСТИ</w:t>
      </w:r>
    </w:p>
    <w:p w:rsidR="00FC1A2A" w:rsidRPr="00BF7BCF" w:rsidRDefault="00FC1A2A" w:rsidP="00FC1A2A">
      <w:pPr>
        <w:widowControl w:val="0"/>
        <w:tabs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</w:p>
    <w:p w:rsidR="00FC1A2A" w:rsidRPr="00BF7BCF" w:rsidRDefault="00FC1A2A" w:rsidP="00FC1A2A">
      <w:pPr>
        <w:widowControl w:val="0"/>
        <w:tabs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ПОСТАНОВЛЕНИЕ</w:t>
      </w:r>
    </w:p>
    <w:p w:rsidR="00334616" w:rsidRPr="00BF7BCF" w:rsidRDefault="00FC1A2A" w:rsidP="00FC1A2A">
      <w:pPr>
        <w:widowControl w:val="0"/>
        <w:tabs>
          <w:tab w:val="left" w:pos="0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 xml:space="preserve">от 07 ноября 2013 г. № </w:t>
      </w:r>
      <w:r w:rsidR="00220035" w:rsidRPr="00BF7BCF">
        <w:rPr>
          <w:rFonts w:ascii="Arial" w:hAnsi="Arial" w:cs="Arial"/>
          <w:b/>
          <w:color w:val="000000" w:themeColor="text1"/>
          <w:sz w:val="32"/>
          <w:szCs w:val="24"/>
        </w:rPr>
        <w:t>588</w:t>
      </w:r>
    </w:p>
    <w:p w:rsidR="00220035" w:rsidRPr="00BF7BCF" w:rsidRDefault="00220035" w:rsidP="00FC1A2A">
      <w:pPr>
        <w:widowControl w:val="0"/>
        <w:tabs>
          <w:tab w:val="left" w:pos="0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</w:p>
    <w:p w:rsidR="00220035" w:rsidRPr="00BF7BCF" w:rsidRDefault="00220035" w:rsidP="00FC1A2A">
      <w:pPr>
        <w:widowControl w:val="0"/>
        <w:tabs>
          <w:tab w:val="left" w:pos="0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</w:p>
    <w:p w:rsidR="007D6EC0" w:rsidRPr="00BF7BCF" w:rsidRDefault="007D6EC0" w:rsidP="00FC1A2A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Об утверждении муниципальной программы</w:t>
      </w:r>
    </w:p>
    <w:p w:rsidR="001C0EB3" w:rsidRPr="00BF7BCF" w:rsidRDefault="001C0EB3" w:rsidP="00FC1A2A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Солнцевского района Курской области</w:t>
      </w:r>
    </w:p>
    <w:p w:rsidR="007D6EC0" w:rsidRPr="00BF7BCF" w:rsidRDefault="007D6EC0" w:rsidP="00FC1A2A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«Социальная поддержка граждан</w:t>
      </w:r>
      <w:r w:rsidR="00A66772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proofErr w:type="gramStart"/>
      <w:r w:rsidR="00996744" w:rsidRPr="00BF7BCF">
        <w:rPr>
          <w:rFonts w:ascii="Arial" w:hAnsi="Arial" w:cs="Arial"/>
          <w:b/>
          <w:color w:val="000000" w:themeColor="text1"/>
          <w:sz w:val="32"/>
          <w:szCs w:val="24"/>
        </w:rPr>
        <w:t>в</w:t>
      </w:r>
      <w:proofErr w:type="gramEnd"/>
    </w:p>
    <w:p w:rsidR="007D6EC0" w:rsidRPr="00BF7BCF" w:rsidRDefault="00996744" w:rsidP="00FC1A2A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Солнцевском</w:t>
      </w:r>
      <w:r w:rsidR="00A66772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proofErr w:type="gramStart"/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районе</w:t>
      </w:r>
      <w:proofErr w:type="gramEnd"/>
      <w:r w:rsidR="001C0EB3" w:rsidRPr="00BF7BCF">
        <w:rPr>
          <w:rFonts w:ascii="Arial" w:hAnsi="Arial" w:cs="Arial"/>
          <w:b/>
          <w:color w:val="000000" w:themeColor="text1"/>
          <w:sz w:val="32"/>
          <w:szCs w:val="24"/>
        </w:rPr>
        <w:t xml:space="preserve"> Курской области</w:t>
      </w:r>
      <w:r w:rsidRPr="00BF7BCF">
        <w:rPr>
          <w:rFonts w:ascii="Arial" w:hAnsi="Arial" w:cs="Arial"/>
          <w:b/>
          <w:color w:val="000000" w:themeColor="text1"/>
          <w:sz w:val="32"/>
          <w:szCs w:val="24"/>
        </w:rPr>
        <w:t>»</w:t>
      </w:r>
    </w:p>
    <w:p w:rsidR="009C5B39" w:rsidRPr="00BF7BCF" w:rsidRDefault="009C5B39" w:rsidP="00FC1A2A">
      <w:pPr>
        <w:widowControl w:val="0"/>
        <w:tabs>
          <w:tab w:val="left" w:pos="435"/>
          <w:tab w:val="center" w:pos="5033"/>
        </w:tabs>
        <w:autoSpaceDN w:val="0"/>
        <w:spacing w:before="20" w:line="252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FC1A2A" w:rsidRPr="00BF7BCF" w:rsidRDefault="00FC1A2A" w:rsidP="00FC1A2A">
      <w:pPr>
        <w:widowControl w:val="0"/>
        <w:tabs>
          <w:tab w:val="left" w:pos="435"/>
          <w:tab w:val="center" w:pos="5033"/>
        </w:tabs>
        <w:autoSpaceDN w:val="0"/>
        <w:spacing w:before="20" w:line="252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FC1A2A" w:rsidRPr="00BF7BCF" w:rsidRDefault="00FC1A2A" w:rsidP="00FC1A2A">
      <w:pPr>
        <w:widowControl w:val="0"/>
        <w:tabs>
          <w:tab w:val="left" w:pos="435"/>
          <w:tab w:val="center" w:pos="5033"/>
        </w:tabs>
        <w:autoSpaceDN w:val="0"/>
        <w:spacing w:before="20" w:line="252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FC1A2A" w:rsidRPr="00BF7BCF" w:rsidRDefault="007D6EC0" w:rsidP="00FC1A2A">
      <w:pPr>
        <w:widowControl w:val="0"/>
        <w:tabs>
          <w:tab w:val="left" w:pos="435"/>
          <w:tab w:val="center" w:pos="5033"/>
        </w:tabs>
        <w:autoSpaceDN w:val="0"/>
        <w:spacing w:before="20" w:line="252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179 Бюджетного кодекса Российской Федерации,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п</w:t>
      </w:r>
      <w:r w:rsidR="00996744" w:rsidRPr="00BF7BCF">
        <w:rPr>
          <w:rFonts w:ascii="Arial" w:hAnsi="Arial" w:cs="Arial"/>
          <w:color w:val="000000" w:themeColor="text1"/>
          <w:sz w:val="24"/>
          <w:szCs w:val="24"/>
        </w:rPr>
        <w:t>остановлением Администрации Солнцевског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о</w:t>
      </w:r>
      <w:r w:rsidR="001C0EB3" w:rsidRPr="00BF7BCF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 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>от 06.</w:t>
      </w:r>
      <w:r w:rsidR="001C0EB3" w:rsidRPr="00BF7BCF">
        <w:rPr>
          <w:rFonts w:ascii="Arial" w:hAnsi="Arial" w:cs="Arial"/>
          <w:color w:val="000000" w:themeColor="text1"/>
          <w:sz w:val="24"/>
          <w:szCs w:val="24"/>
        </w:rPr>
        <w:t>11.2013 года г. № 585 «Об утверждении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EB3" w:rsidRPr="00BF7BCF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63EE" w:rsidRPr="00BF7BCF">
        <w:rPr>
          <w:rFonts w:ascii="Arial" w:hAnsi="Arial" w:cs="Arial"/>
          <w:color w:val="000000" w:themeColor="text1"/>
          <w:sz w:val="24"/>
          <w:szCs w:val="24"/>
        </w:rPr>
        <w:t>разработки</w:t>
      </w:r>
      <w:r w:rsidR="00FB473E" w:rsidRPr="00BF7BCF">
        <w:rPr>
          <w:rFonts w:ascii="Arial" w:hAnsi="Arial" w:cs="Arial"/>
          <w:color w:val="000000" w:themeColor="text1"/>
          <w:sz w:val="24"/>
          <w:szCs w:val="24"/>
        </w:rPr>
        <w:t>,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реализации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473E" w:rsidRPr="00BF7BCF">
        <w:rPr>
          <w:rFonts w:ascii="Arial" w:hAnsi="Arial" w:cs="Arial"/>
          <w:color w:val="000000" w:themeColor="text1"/>
          <w:sz w:val="24"/>
          <w:szCs w:val="24"/>
        </w:rPr>
        <w:t xml:space="preserve">и оценки эффективности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</w:t>
      </w:r>
      <w:r w:rsidR="00FB473E" w:rsidRPr="00BF7BCF">
        <w:rPr>
          <w:rFonts w:ascii="Arial" w:hAnsi="Arial" w:cs="Arial"/>
          <w:color w:val="000000" w:themeColor="text1"/>
          <w:sz w:val="24"/>
          <w:szCs w:val="24"/>
        </w:rPr>
        <w:t>ципальных программ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473E"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  <w:r w:rsidR="001C0EB3" w:rsidRPr="00BF7BCF">
        <w:rPr>
          <w:rFonts w:ascii="Arial" w:hAnsi="Arial" w:cs="Arial"/>
          <w:color w:val="000000" w:themeColor="text1"/>
          <w:sz w:val="24"/>
          <w:szCs w:val="24"/>
        </w:rPr>
        <w:t>»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473E"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</w:t>
      </w:r>
      <w:r w:rsidR="001C0EB3" w:rsidRPr="00BF7BCF">
        <w:rPr>
          <w:rFonts w:ascii="Arial" w:hAnsi="Arial" w:cs="Arial"/>
          <w:color w:val="000000" w:themeColor="text1"/>
          <w:sz w:val="24"/>
          <w:szCs w:val="24"/>
        </w:rPr>
        <w:t>бласти от 06.11.2013 года № 5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>86 «Об утверждении</w:t>
      </w:r>
      <w:r w:rsidR="001C0EB3" w:rsidRPr="00BF7BCF">
        <w:rPr>
          <w:rFonts w:ascii="Arial" w:hAnsi="Arial" w:cs="Arial"/>
          <w:color w:val="000000" w:themeColor="text1"/>
          <w:sz w:val="24"/>
          <w:szCs w:val="24"/>
        </w:rPr>
        <w:t xml:space="preserve"> перечня муниципальных программ Солнцевского района Курской области»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5B39" w:rsidRPr="00BF7BCF">
        <w:rPr>
          <w:rFonts w:ascii="Arial" w:hAnsi="Arial" w:cs="Arial"/>
          <w:color w:val="000000" w:themeColor="text1"/>
          <w:sz w:val="24"/>
          <w:szCs w:val="24"/>
        </w:rPr>
        <w:t>Администрация Солнцевского района Курской области</w:t>
      </w:r>
      <w:proofErr w:type="gramStart"/>
      <w:r w:rsidR="009C5B39" w:rsidRPr="00BF7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1A2A" w:rsidRPr="00BF7BCF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FC1A2A" w:rsidRPr="00BF7BCF">
        <w:rPr>
          <w:rFonts w:ascii="Arial" w:hAnsi="Arial" w:cs="Arial"/>
          <w:color w:val="000000" w:themeColor="text1"/>
          <w:sz w:val="24"/>
          <w:szCs w:val="24"/>
        </w:rPr>
        <w:t>остановляет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D6EC0" w:rsidRPr="00BF7BCF" w:rsidRDefault="00A7156A" w:rsidP="00FC1A2A">
      <w:pPr>
        <w:widowControl w:val="0"/>
        <w:tabs>
          <w:tab w:val="left" w:pos="435"/>
          <w:tab w:val="center" w:pos="5033"/>
        </w:tabs>
        <w:autoSpaceDN w:val="0"/>
        <w:spacing w:before="20" w:line="252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ab/>
      </w:r>
      <w:r w:rsidR="00220035" w:rsidRPr="00BF7BCF">
        <w:rPr>
          <w:rFonts w:ascii="Arial" w:hAnsi="Arial" w:cs="Arial"/>
          <w:color w:val="000000" w:themeColor="text1"/>
          <w:sz w:val="24"/>
          <w:szCs w:val="24"/>
        </w:rPr>
        <w:t>1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.</w:t>
      </w:r>
      <w:r w:rsidR="007D6EC0" w:rsidRPr="00BF7BCF">
        <w:rPr>
          <w:rFonts w:ascii="Arial" w:hAnsi="Arial" w:cs="Arial"/>
          <w:color w:val="000000" w:themeColor="text1"/>
          <w:sz w:val="24"/>
          <w:szCs w:val="24"/>
        </w:rPr>
        <w:t>Утвердить прилагаемую муниципальную программу «Соци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>альная поддержка граждан в Сол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>н</w:t>
      </w:r>
      <w:r w:rsidR="009E1800" w:rsidRPr="00BF7BCF">
        <w:rPr>
          <w:rFonts w:ascii="Arial" w:hAnsi="Arial" w:cs="Arial"/>
          <w:color w:val="000000" w:themeColor="text1"/>
          <w:sz w:val="24"/>
          <w:szCs w:val="24"/>
        </w:rPr>
        <w:t>цевском районе Курской области», включающую в себя подпрограммы:</w:t>
      </w:r>
    </w:p>
    <w:p w:rsidR="009E1800" w:rsidRPr="00BF7BCF" w:rsidRDefault="009E1800" w:rsidP="00A7156A">
      <w:pPr>
        <w:widowControl w:val="0"/>
        <w:tabs>
          <w:tab w:val="left" w:pos="360"/>
          <w:tab w:val="center" w:pos="1418"/>
        </w:tabs>
        <w:autoSpaceDN w:val="0"/>
        <w:spacing w:before="2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1</w:t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.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«Развитие мер социальной поддержки отдельных категорий граждан»;</w:t>
      </w:r>
    </w:p>
    <w:p w:rsidR="009E1800" w:rsidRPr="00BF7BCF" w:rsidRDefault="009E1800" w:rsidP="00A7156A">
      <w:pPr>
        <w:widowControl w:val="0"/>
        <w:tabs>
          <w:tab w:val="left" w:pos="435"/>
          <w:tab w:val="center" w:pos="1418"/>
        </w:tabs>
        <w:autoSpaceDN w:val="0"/>
        <w:spacing w:before="2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2</w:t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.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«Повышение уровня жизни и качества пожилых людей»</w:t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E1800" w:rsidRPr="00BF7BCF" w:rsidRDefault="007F4D03" w:rsidP="007F4D03">
      <w:pPr>
        <w:widowControl w:val="0"/>
        <w:tabs>
          <w:tab w:val="left" w:pos="435"/>
          <w:tab w:val="center" w:pos="1418"/>
        </w:tabs>
        <w:autoSpaceDN w:val="0"/>
        <w:spacing w:before="20" w:line="264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="009E1800" w:rsidRPr="00BF7BCF">
        <w:rPr>
          <w:rFonts w:ascii="Arial" w:hAnsi="Arial" w:cs="Arial"/>
          <w:color w:val="000000" w:themeColor="text1"/>
          <w:sz w:val="24"/>
          <w:szCs w:val="24"/>
        </w:rPr>
        <w:t>3</w:t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.</w:t>
      </w:r>
      <w:r w:rsidR="009E1800" w:rsidRPr="00BF7BCF">
        <w:rPr>
          <w:rFonts w:ascii="Arial" w:hAnsi="Arial" w:cs="Arial"/>
          <w:color w:val="000000" w:themeColor="text1"/>
          <w:sz w:val="24"/>
          <w:szCs w:val="24"/>
        </w:rPr>
        <w:t xml:space="preserve"> «Улучшение демографической ситуации, совершенствование социальной поддержки семьи и детей»</w:t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E1800" w:rsidRPr="00BF7BCF" w:rsidRDefault="009E1800" w:rsidP="007F4D03">
      <w:pPr>
        <w:widowControl w:val="0"/>
        <w:tabs>
          <w:tab w:val="left" w:pos="435"/>
          <w:tab w:val="center" w:pos="1418"/>
        </w:tabs>
        <w:autoSpaceDN w:val="0"/>
        <w:spacing w:before="20" w:line="264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4</w:t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.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«Обеспечение реализации муниципальной программы и прочие мероприятия в области социального обеспечения».</w:t>
      </w:r>
    </w:p>
    <w:p w:rsidR="00FC1A2A" w:rsidRPr="00BF7BCF" w:rsidRDefault="001B74F3" w:rsidP="001B74F3">
      <w:pPr>
        <w:widowControl w:val="0"/>
        <w:tabs>
          <w:tab w:val="left" w:pos="435"/>
          <w:tab w:val="center" w:pos="5033"/>
        </w:tabs>
        <w:autoSpaceDN w:val="0"/>
        <w:spacing w:before="20" w:line="264" w:lineRule="auto"/>
        <w:ind w:left="3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2.</w:t>
      </w:r>
      <w:r w:rsidR="005662AD" w:rsidRPr="00BF7BCF">
        <w:rPr>
          <w:rFonts w:ascii="Arial" w:hAnsi="Arial" w:cs="Arial"/>
          <w:color w:val="000000" w:themeColor="text1"/>
          <w:sz w:val="24"/>
          <w:szCs w:val="24"/>
        </w:rPr>
        <w:t>Управлению социального обеспечения Администрации Солнцевского</w:t>
      </w:r>
    </w:p>
    <w:p w:rsidR="007B3B1E" w:rsidRPr="00BF7BCF" w:rsidRDefault="005662AD" w:rsidP="00FC1A2A">
      <w:pPr>
        <w:widowControl w:val="0"/>
        <w:tabs>
          <w:tab w:val="left" w:pos="0"/>
          <w:tab w:val="center" w:pos="5033"/>
        </w:tabs>
        <w:autoSpaceDN w:val="0"/>
        <w:spacing w:before="20" w:line="264" w:lineRule="auto"/>
        <w:ind w:left="360" w:hanging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района Курской области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Доренская</w:t>
      </w:r>
      <w:proofErr w:type="spell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Е.П.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C1A2A" w:rsidRPr="00BF7BCF" w:rsidRDefault="00630758" w:rsidP="00FC1A2A">
      <w:pPr>
        <w:widowControl w:val="0"/>
        <w:tabs>
          <w:tab w:val="center" w:pos="5033"/>
        </w:tabs>
        <w:autoSpaceDN w:val="0"/>
        <w:spacing w:before="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ab/>
        <w:t>о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>беспечи</w:t>
      </w:r>
      <w:r w:rsidR="005662AD" w:rsidRPr="00BF7BCF">
        <w:rPr>
          <w:rFonts w:ascii="Arial" w:hAnsi="Arial" w:cs="Arial"/>
          <w:color w:val="000000" w:themeColor="text1"/>
          <w:sz w:val="24"/>
          <w:szCs w:val="24"/>
        </w:rPr>
        <w:t>ть размещение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Солнцевского района Курской области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3B1E" w:rsidRPr="00BF7BCF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>Социальная поддержка граждан в Солнцевском районе Курской области»</w:t>
      </w:r>
      <w:r w:rsidR="007B3B1E"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>на официальном сайте Администрации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 xml:space="preserve">Солнцевского района Курской области 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 xml:space="preserve">в двух недельный срок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со дня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подписания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настоящего постановления;</w:t>
      </w:r>
    </w:p>
    <w:p w:rsidR="005C4ECC" w:rsidRDefault="0030693C" w:rsidP="005C4ECC">
      <w:pPr>
        <w:widowControl w:val="0"/>
        <w:tabs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ab/>
      </w:r>
      <w:r w:rsidR="00630758" w:rsidRPr="00BF7BCF">
        <w:rPr>
          <w:rFonts w:ascii="Arial" w:hAnsi="Arial" w:cs="Arial"/>
          <w:color w:val="000000" w:themeColor="text1"/>
          <w:sz w:val="24"/>
          <w:szCs w:val="24"/>
        </w:rPr>
        <w:t>в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 xml:space="preserve"> случае отклонения объемов финансирования за счет средств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местного бюджета 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>определенных муниципальной программой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7D28" w:rsidRPr="00BF7BCF">
        <w:rPr>
          <w:rFonts w:ascii="Arial" w:hAnsi="Arial" w:cs="Arial"/>
          <w:color w:val="000000" w:themeColor="text1"/>
          <w:sz w:val="24"/>
          <w:szCs w:val="24"/>
        </w:rPr>
        <w:t xml:space="preserve">Солнцевского района Курской области 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>«Социальная поддержка граждан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Солнцевском </w:t>
      </w:r>
      <w:r w:rsidR="00C84CF1" w:rsidRPr="00BF7BCF">
        <w:rPr>
          <w:rFonts w:ascii="Arial" w:hAnsi="Arial" w:cs="Arial"/>
          <w:color w:val="000000" w:themeColor="text1"/>
          <w:sz w:val="24"/>
          <w:szCs w:val="24"/>
        </w:rPr>
        <w:t>районе Курской области»</w:t>
      </w:r>
      <w:r w:rsidR="007B3B1E"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от объемов 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 xml:space="preserve">ее финансирования, установленных решением </w:t>
      </w:r>
      <w:proofErr w:type="gramStart"/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Представительного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Собрания 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«О бюджете муниципального района «Солнцевский район» Курской области на 2014 год и плановый период 2015 и 2016 годов</w:t>
      </w:r>
      <w:r w:rsidR="00C84CF1" w:rsidRPr="00BF7BCF">
        <w:rPr>
          <w:rFonts w:ascii="Arial" w:hAnsi="Arial" w:cs="Arial"/>
          <w:color w:val="000000" w:themeColor="text1"/>
          <w:sz w:val="24"/>
          <w:szCs w:val="24"/>
        </w:rPr>
        <w:t>»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 xml:space="preserve">(далее решение о бюджете) со дня вступления в силу, указанного решения о бюджете подготовить проект постановления Администрации Солнцевского района Курской области 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о приве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дении муниципальной программы 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 xml:space="preserve">Солнцевского района Курской области </w:t>
      </w:r>
      <w:r w:rsidR="005C08AE" w:rsidRPr="00BF7BCF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5C08AE" w:rsidRPr="00BF7BCF">
        <w:rPr>
          <w:rFonts w:ascii="Arial" w:hAnsi="Arial" w:cs="Arial"/>
          <w:color w:val="000000" w:themeColor="text1"/>
          <w:sz w:val="24"/>
          <w:szCs w:val="24"/>
        </w:rPr>
        <w:t>Социальная поддержка граждан в Солнцевском районе Курской</w:t>
      </w:r>
      <w:proofErr w:type="gramEnd"/>
      <w:r w:rsidR="005C08AE" w:rsidRPr="00BF7BCF">
        <w:rPr>
          <w:rFonts w:ascii="Arial" w:hAnsi="Arial" w:cs="Arial"/>
          <w:color w:val="000000" w:themeColor="text1"/>
          <w:sz w:val="24"/>
          <w:szCs w:val="24"/>
        </w:rPr>
        <w:t xml:space="preserve"> области»</w:t>
      </w:r>
      <w:r w:rsidR="005C08AE"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в соответствии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="007B3B1E" w:rsidRPr="00BF7BCF">
        <w:rPr>
          <w:rFonts w:ascii="Arial" w:hAnsi="Arial" w:cs="Arial"/>
          <w:color w:val="000000" w:themeColor="text1"/>
          <w:sz w:val="24"/>
          <w:szCs w:val="24"/>
        </w:rPr>
        <w:t xml:space="preserve"> решением о бюджете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70D4" w:rsidRPr="005C4ECC" w:rsidRDefault="00E81495" w:rsidP="005C4ECC">
      <w:pPr>
        <w:widowControl w:val="0"/>
        <w:tabs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3.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Признать утратившим</w:t>
      </w:r>
      <w:r w:rsidR="0054484E" w:rsidRPr="00BF7BCF">
        <w:rPr>
          <w:rFonts w:ascii="Arial" w:hAnsi="Arial" w:cs="Arial"/>
          <w:color w:val="000000" w:themeColor="text1"/>
          <w:sz w:val="24"/>
          <w:szCs w:val="24"/>
        </w:rPr>
        <w:t>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5C08AE" w:rsidRPr="00BF7BC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F70D4" w:rsidRPr="00BF7BCF" w:rsidRDefault="00291FCC" w:rsidP="00195E16">
      <w:pPr>
        <w:widowControl w:val="0"/>
        <w:tabs>
          <w:tab w:val="center" w:pos="0"/>
          <w:tab w:val="left" w:pos="435"/>
        </w:tabs>
        <w:autoSpaceDN w:val="0"/>
        <w:spacing w:before="2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DC3188" w:rsidRPr="00BF7BC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Солнцевского района Курской области от 15.02. 2011 года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3188" w:rsidRPr="00BF7BCF">
        <w:rPr>
          <w:rFonts w:ascii="Arial" w:hAnsi="Arial" w:cs="Arial"/>
          <w:color w:val="000000" w:themeColor="text1"/>
          <w:sz w:val="24"/>
          <w:szCs w:val="24"/>
        </w:rPr>
        <w:t>№ 8 « Об утверждении районной целевой программы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3188" w:rsidRPr="00BF7BCF">
        <w:rPr>
          <w:rFonts w:ascii="Arial" w:hAnsi="Arial" w:cs="Arial"/>
          <w:color w:val="000000" w:themeColor="text1"/>
          <w:sz w:val="24"/>
          <w:szCs w:val="24"/>
        </w:rPr>
        <w:t xml:space="preserve">«Формирование доступной среды </w:t>
      </w:r>
      <w:r w:rsidR="0054484E" w:rsidRPr="00BF7BCF">
        <w:rPr>
          <w:rFonts w:ascii="Arial" w:hAnsi="Arial" w:cs="Arial"/>
          <w:color w:val="000000" w:themeColor="text1"/>
          <w:sz w:val="24"/>
          <w:szCs w:val="24"/>
        </w:rPr>
        <w:t>в Солнцевск</w:t>
      </w:r>
      <w:r w:rsidR="00AA4208" w:rsidRPr="00BF7BCF">
        <w:rPr>
          <w:rFonts w:ascii="Arial" w:hAnsi="Arial" w:cs="Arial"/>
          <w:color w:val="000000" w:themeColor="text1"/>
          <w:sz w:val="24"/>
          <w:szCs w:val="24"/>
        </w:rPr>
        <w:t>ом районе»</w:t>
      </w:r>
      <w:r w:rsidR="0054484E" w:rsidRPr="00BF7BCF">
        <w:rPr>
          <w:rFonts w:ascii="Arial" w:hAnsi="Arial" w:cs="Arial"/>
          <w:color w:val="000000" w:themeColor="text1"/>
          <w:sz w:val="24"/>
          <w:szCs w:val="24"/>
        </w:rPr>
        <w:t xml:space="preserve"> на 2011-2015</w:t>
      </w:r>
      <w:r w:rsidR="00AA4208" w:rsidRPr="00BF7BCF">
        <w:rPr>
          <w:rFonts w:ascii="Arial" w:hAnsi="Arial" w:cs="Arial"/>
          <w:color w:val="000000" w:themeColor="text1"/>
          <w:sz w:val="24"/>
          <w:szCs w:val="24"/>
        </w:rPr>
        <w:t xml:space="preserve"> годы»</w:t>
      </w:r>
      <w:r w:rsidR="00C84CF1" w:rsidRPr="00BF7BCF">
        <w:rPr>
          <w:rFonts w:ascii="Arial" w:hAnsi="Arial" w:cs="Arial"/>
          <w:color w:val="000000" w:themeColor="text1"/>
          <w:sz w:val="24"/>
          <w:szCs w:val="24"/>
        </w:rPr>
        <w:t>;</w:t>
      </w:r>
      <w:r w:rsidR="00AA4208" w:rsidRPr="00BF7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4CF1" w:rsidRPr="00BF7BCF" w:rsidRDefault="00AA4208" w:rsidP="00195E16">
      <w:pPr>
        <w:widowControl w:val="0"/>
        <w:tabs>
          <w:tab w:val="center" w:pos="0"/>
          <w:tab w:val="left" w:pos="435"/>
        </w:tabs>
        <w:autoSpaceDN w:val="0"/>
        <w:spacing w:before="2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Администрации Солнцевского района Курской области от 13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.10. 2011 года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№ 83 «О внесении изменений в районную целевую программу «Формирование доступной </w:t>
      </w:r>
      <w:r w:rsidR="00FF70D4" w:rsidRPr="00BF7BCF">
        <w:rPr>
          <w:rFonts w:ascii="Arial" w:hAnsi="Arial" w:cs="Arial"/>
          <w:color w:val="000000" w:themeColor="text1"/>
          <w:sz w:val="24"/>
          <w:szCs w:val="24"/>
        </w:rPr>
        <w:t>среды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 Солнцевском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районе»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84E" w:rsidRPr="00BF7BC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FF70D4" w:rsidRPr="00BF7BCF">
        <w:rPr>
          <w:rFonts w:ascii="Arial" w:hAnsi="Arial" w:cs="Arial"/>
          <w:color w:val="000000" w:themeColor="text1"/>
          <w:sz w:val="24"/>
          <w:szCs w:val="24"/>
        </w:rPr>
        <w:t xml:space="preserve"> 2011 </w:t>
      </w:r>
      <w:r w:rsidR="00C84CF1" w:rsidRPr="00BF7BCF">
        <w:rPr>
          <w:rFonts w:ascii="Arial" w:hAnsi="Arial" w:cs="Arial"/>
          <w:color w:val="000000" w:themeColor="text1"/>
          <w:sz w:val="24"/>
          <w:szCs w:val="24"/>
        </w:rPr>
        <w:t>20015 годы;</w:t>
      </w:r>
    </w:p>
    <w:p w:rsidR="00D81D0E" w:rsidRPr="00BF7BCF" w:rsidRDefault="005662AD" w:rsidP="00D81D0E">
      <w:pPr>
        <w:widowControl w:val="0"/>
        <w:tabs>
          <w:tab w:val="center" w:pos="0"/>
          <w:tab w:val="left" w:pos="435"/>
        </w:tabs>
        <w:autoSpaceDN w:val="0"/>
        <w:spacing w:before="2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Администрации Солнцевского района Курск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ой области от 06.11. 2013 года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№ 587 «О внесении изменений 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в районную целевую программу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«Формирование доступной </w:t>
      </w:r>
      <w:r w:rsidR="00FF70D4" w:rsidRPr="00BF7BCF">
        <w:rPr>
          <w:rFonts w:ascii="Arial" w:hAnsi="Arial" w:cs="Arial"/>
          <w:color w:val="000000" w:themeColor="text1"/>
          <w:sz w:val="24"/>
          <w:szCs w:val="24"/>
        </w:rPr>
        <w:t>среды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 Солнцевском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районе»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 на 2011 – 20015 годы.</w:t>
      </w:r>
    </w:p>
    <w:p w:rsidR="000A3FD6" w:rsidRPr="00BF7BCF" w:rsidRDefault="00D81D0E" w:rsidP="005C4ECC">
      <w:pPr>
        <w:widowControl w:val="0"/>
        <w:tabs>
          <w:tab w:val="center" w:pos="0"/>
          <w:tab w:val="left" w:pos="435"/>
        </w:tabs>
        <w:autoSpaceDN w:val="0"/>
        <w:spacing w:before="2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4.</w:t>
      </w:r>
      <w:r w:rsidR="000A3FD6" w:rsidRPr="00BF7BCF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силу</w:t>
      </w:r>
      <w:r w:rsidR="00DC3188" w:rsidRPr="00BF7BCF">
        <w:rPr>
          <w:rFonts w:ascii="Arial" w:hAnsi="Arial" w:cs="Arial"/>
          <w:color w:val="000000" w:themeColor="text1"/>
          <w:sz w:val="24"/>
          <w:szCs w:val="24"/>
        </w:rPr>
        <w:t xml:space="preserve"> со дня ег</w:t>
      </w:r>
      <w:r w:rsidR="005662AD" w:rsidRPr="00BF7BCF">
        <w:rPr>
          <w:rFonts w:ascii="Arial" w:hAnsi="Arial" w:cs="Arial"/>
          <w:color w:val="000000" w:themeColor="text1"/>
          <w:sz w:val="24"/>
          <w:szCs w:val="24"/>
        </w:rPr>
        <w:t>о подписания</w:t>
      </w:r>
      <w:r w:rsidR="00DC3188" w:rsidRPr="00BF7BCF">
        <w:rPr>
          <w:rFonts w:ascii="Arial" w:hAnsi="Arial" w:cs="Arial"/>
          <w:color w:val="000000" w:themeColor="text1"/>
          <w:sz w:val="24"/>
          <w:szCs w:val="24"/>
        </w:rPr>
        <w:t xml:space="preserve">, за исключением пункта 3, который вступает в силу </w:t>
      </w:r>
      <w:r w:rsidR="0054484E" w:rsidRPr="00BF7BCF">
        <w:rPr>
          <w:rFonts w:ascii="Arial" w:hAnsi="Arial" w:cs="Arial"/>
          <w:color w:val="000000" w:themeColor="text1"/>
          <w:sz w:val="24"/>
          <w:szCs w:val="24"/>
        </w:rPr>
        <w:t>с 1 января 2014</w:t>
      </w:r>
      <w:r w:rsidR="00DC3188" w:rsidRPr="00BF7BCF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693C" w:rsidRPr="00BF7BCF" w:rsidRDefault="00D81D0E" w:rsidP="00D81D0E">
      <w:pPr>
        <w:widowControl w:val="0"/>
        <w:tabs>
          <w:tab w:val="left" w:pos="0"/>
          <w:tab w:val="center" w:pos="5033"/>
        </w:tabs>
        <w:autoSpaceDN w:val="0"/>
        <w:spacing w:before="20" w:line="264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ab/>
        <w:t>5.</w:t>
      </w:r>
      <w:proofErr w:type="gramStart"/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C84CF1" w:rsidRPr="00BF7BC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района </w:t>
      </w:r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по социальным вопросам </w:t>
      </w:r>
      <w:proofErr w:type="spellStart"/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>Прозорову</w:t>
      </w:r>
      <w:proofErr w:type="spellEnd"/>
      <w:r w:rsidR="0030693C" w:rsidRPr="00BF7BCF">
        <w:rPr>
          <w:rFonts w:ascii="Arial" w:hAnsi="Arial" w:cs="Arial"/>
          <w:color w:val="000000" w:themeColor="text1"/>
          <w:sz w:val="24"/>
          <w:szCs w:val="24"/>
        </w:rPr>
        <w:t xml:space="preserve"> Л.А.</w:t>
      </w:r>
    </w:p>
    <w:p w:rsidR="009B5D0A" w:rsidRPr="00BF7BCF" w:rsidRDefault="009B5D0A" w:rsidP="009B5D0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4B3A" w:rsidRPr="00BF7BCF" w:rsidRDefault="007D6EC0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2684"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F7BCF" w:rsidRPr="00BF7BCF">
        <w:rPr>
          <w:rFonts w:ascii="Arial" w:hAnsi="Arial" w:cs="Arial"/>
          <w:color w:val="000000" w:themeColor="text1"/>
          <w:sz w:val="24"/>
          <w:szCs w:val="24"/>
        </w:rPr>
        <w:t>Г.Д. Енютин</w:t>
      </w: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BCF" w:rsidRPr="00BF7BCF" w:rsidRDefault="00BF7BCF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4B3A" w:rsidRDefault="009E4B3A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4ECC" w:rsidRDefault="005C4ECC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4ECC" w:rsidRPr="00BF7BCF" w:rsidRDefault="005C4ECC" w:rsidP="009E4B3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4B3A" w:rsidRPr="00BF7BCF" w:rsidRDefault="009E4B3A" w:rsidP="00BF7BCF">
      <w:pPr>
        <w:widowControl w:val="0"/>
        <w:tabs>
          <w:tab w:val="left" w:pos="435"/>
          <w:tab w:val="center" w:pos="5033"/>
        </w:tabs>
        <w:autoSpaceDN w:val="0"/>
        <w:spacing w:before="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Утверждена</w:t>
      </w:r>
    </w:p>
    <w:p w:rsidR="009E4B3A" w:rsidRPr="00BF7BCF" w:rsidRDefault="009E4B3A" w:rsidP="00BF7BC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9E4B3A" w:rsidRPr="00BF7BCF" w:rsidRDefault="009E4B3A" w:rsidP="00BF7BC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9E4B3A" w:rsidRPr="00BF7BCF" w:rsidRDefault="009E4B3A" w:rsidP="00BF7BCF">
      <w:pPr>
        <w:jc w:val="right"/>
        <w:rPr>
          <w:rStyle w:val="a8"/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от « 7 » ноября </w:t>
      </w:r>
      <w:smartTag w:uri="urn:schemas-microsoft-com:office:smarttags" w:element="metricconverter">
        <w:smartTagPr>
          <w:attr w:name="ProductID" w:val="2013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2013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№ 588</w:t>
      </w:r>
    </w:p>
    <w:p w:rsidR="009E4B3A" w:rsidRPr="00BF7BCF" w:rsidRDefault="009E4B3A" w:rsidP="00BF7BCF">
      <w:pPr>
        <w:jc w:val="right"/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Муниципальная программа </w:t>
      </w: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>Солнцевского района Курской области</w:t>
      </w: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«Социальная поддержка граждан </w:t>
      </w: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>в Солнцевском районе Курской области»</w:t>
      </w: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</w:p>
    <w:p w:rsidR="009E4B3A" w:rsidRPr="005C4ECC" w:rsidRDefault="00BF7BCF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>Паспорт</w:t>
      </w: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>муниципальной программы «Социальная поддержка</w:t>
      </w: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>граждан в Солнцевском районе Курской области»</w:t>
      </w:r>
      <w:r w:rsidRPr="005C4ECC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</w:rPr>
        <w:t> </w:t>
      </w:r>
      <w:r w:rsidRPr="005C4ECC">
        <w:rPr>
          <w:rStyle w:val="a8"/>
          <w:rFonts w:ascii="Arial" w:hAnsi="Arial" w:cs="Arial"/>
          <w:color w:val="000000" w:themeColor="text1"/>
          <w:sz w:val="32"/>
          <w:szCs w:val="24"/>
        </w:rPr>
        <w:t>(далее – Программа)</w:t>
      </w:r>
    </w:p>
    <w:p w:rsidR="009E4B3A" w:rsidRPr="005C4ECC" w:rsidRDefault="009E4B3A" w:rsidP="009E4B3A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</w:p>
    <w:tbl>
      <w:tblPr>
        <w:tblStyle w:val="1"/>
        <w:tblW w:w="9129" w:type="dxa"/>
        <w:jc w:val="center"/>
        <w:tblInd w:w="0" w:type="dxa"/>
        <w:tblLayout w:type="fixed"/>
        <w:tblLook w:val="0000"/>
      </w:tblPr>
      <w:tblGrid>
        <w:gridCol w:w="2062"/>
        <w:gridCol w:w="7067"/>
      </w:tblGrid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Соисполнители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Администрация Солнцевского района Курской области, Отдел культуры Администрации Солнцевского района Курской области, Управление финансов Администрации Солнцевского района Курской области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Комиссия по делам несовершеннолетних и защите их прав 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1: «Развитие мер социальной поддержки отдельных категорий граждан»,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2: «Повышение уровня и качества жизни пожилых людей»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3: «Улучшение демографической ситуации, совершенствование социальной поддержки семьи и детей»,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4: «Обеспечение реализации муниципальной программы и прочие мероприятия в области социального обеспечения»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 в программе отсутствуют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рост благосостояния граждан – получателей мер социальной поддержки;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доступности социального обслуживания населения;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демографической ситуации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обязательств государства по социальной поддержке граждан;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потребностей граждан пожилого возраста, инвалидов, семей и детей в социальном обслуживании;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развитие и укрепление института семьи;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благоприятных условий для жизнедеятельности семьи, рождения детей;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профилактика семейного и детского неблагополучия;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2014- 2016 годы в один этап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бюджетных ассигнований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финансового обеспечения реализации Программы за 2014-2016 годы за счет средств бюджета муниципального района «Солнцевский район» Курской области составит 53 825 061 рублей, в том числе: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 17 459 985,00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 17 963 638,00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 18 401 438,00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1: «Развитие мер социальной поддержки отдельных категорий граждан» – 37 199 269 рублей, в том числе: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 11 933 088,00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 12 415 891,00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 12 850 290, 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2: «Повышение уровня и качества жизни пожилых людей» - 54 100 рублей, в том числе: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 24 500,00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 24 600,00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5 000,00 рублей 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3: «Улучшение демографической ситуации, совершенствование социальной поддержки семьи и детей» –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9 931 492 рублей, в том числе: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 3 288 977,00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 3 309 747,00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 3 332 748,00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4: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«Обеспечение реализации муниципальной программы и прочие мероприятия в области социального обеспечения» - 6 640 200 рублей, в том числе: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 2 213 400,00 рублей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 2 213 400,00 рублей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 2 213 400,00 рублей</w:t>
            </w:r>
          </w:p>
        </w:tc>
      </w:tr>
      <w:tr w:rsidR="00BF7BCF" w:rsidRPr="00BF7BCF" w:rsidTr="00BF7BCF">
        <w:trPr>
          <w:jc w:val="center"/>
        </w:trPr>
        <w:tc>
          <w:tcPr>
            <w:tcW w:w="2086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59" w:type="dxa"/>
          </w:tcPr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снижение бедности среди получателей мер социальной поддержки на основе </w:t>
            </w:r>
            <w:proofErr w:type="gramStart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расширения сферы применения адресного принципа ее предоставления</w:t>
            </w:r>
            <w:proofErr w:type="gramEnd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удовлетворение к 2016 году потребностей граждан пожилого возраста и инвалидов в постоянном постороннем уходе в сфере социального обслуживания населения;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прозрачной и конкурентной среды в сфере социального обслуживания населения;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рост суммарного коэффициента рождаемости;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преобладание к 2016 году семейных форм устройства детей, оставшихся без попечения родителей;</w:t>
            </w:r>
          </w:p>
          <w:p w:rsidR="00BF7BCF" w:rsidRPr="00BF7BCF" w:rsidRDefault="00BF7B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прозрачной и конкурентной системы государственной поддержки социально ориентированных некоммерческих организаций;</w:t>
            </w:r>
          </w:p>
          <w:p w:rsidR="00BF7BCF" w:rsidRPr="00BF7BCF" w:rsidRDefault="00BF7BCF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объемов социальных услуг, оказываемых социально ориентированными некоммерческими организациями</w:t>
            </w:r>
          </w:p>
        </w:tc>
      </w:tr>
    </w:tbl>
    <w:p w:rsidR="00A84291" w:rsidRPr="00BF7BCF" w:rsidRDefault="00A84291" w:rsidP="00BF7BCF">
      <w:pPr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BF7BCF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BF7BCF">
        <w:rPr>
          <w:rStyle w:val="a8"/>
          <w:rFonts w:ascii="Arial" w:hAnsi="Arial" w:cs="Arial"/>
          <w:color w:val="000000" w:themeColor="text1"/>
          <w:sz w:val="32"/>
          <w:szCs w:val="24"/>
        </w:rPr>
        <w:t>I.</w:t>
      </w:r>
      <w:r w:rsidRPr="00BF7BCF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</w:rPr>
        <w:t> </w:t>
      </w:r>
      <w:r w:rsidRPr="00BF7BCF">
        <w:rPr>
          <w:rStyle w:val="a8"/>
          <w:rFonts w:ascii="Arial" w:hAnsi="Arial" w:cs="Arial"/>
          <w:color w:val="000000" w:themeColor="text1"/>
          <w:sz w:val="32"/>
          <w:szCs w:val="24"/>
        </w:rPr>
        <w:t>Общая характеристика сферы социальной поддержки граждан</w:t>
      </w:r>
      <w:r w:rsidR="00BF7BCF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BF7BCF">
        <w:rPr>
          <w:rStyle w:val="a8"/>
          <w:rFonts w:ascii="Arial" w:hAnsi="Arial" w:cs="Arial"/>
          <w:color w:val="000000" w:themeColor="text1"/>
          <w:sz w:val="32"/>
          <w:szCs w:val="24"/>
        </w:rPr>
        <w:t>в районе,</w:t>
      </w:r>
      <w:r w:rsidRPr="00BF7BCF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</w:rPr>
        <w:t> </w:t>
      </w:r>
      <w:r w:rsidRPr="00BF7BCF">
        <w:rPr>
          <w:rStyle w:val="a8"/>
          <w:rFonts w:ascii="Arial" w:hAnsi="Arial" w:cs="Arial"/>
          <w:color w:val="000000" w:themeColor="text1"/>
          <w:sz w:val="32"/>
          <w:szCs w:val="24"/>
        </w:rPr>
        <w:t>в том числе формулировки основных проблем в указанной сфере и прогноз ее развития</w:t>
      </w:r>
    </w:p>
    <w:p w:rsidR="00BF7BCF" w:rsidRPr="00BF7BCF" w:rsidRDefault="00BF7BCF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органов местного самоуправления.</w:t>
      </w:r>
    </w:p>
    <w:p w:rsidR="00A84291" w:rsidRPr="00BF7BCF" w:rsidRDefault="00A84291" w:rsidP="00A84291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К настоящему времени в районе сформирована система социальной поддержки граждан, структурными элементами которой являются: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граждане и семьи – получатели мер социальной поддержки;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органы местного самоуправления, наделенные полномочиями и осуществляющие функции по выработке и реализации политики и нормативно-правовому регулированию в соответствующих секторах сферы социальной поддержки граждан;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межведомственные координационные органы (комиссии, советы).</w:t>
      </w:r>
    </w:p>
    <w:p w:rsidR="00A84291" w:rsidRPr="00BF7BCF" w:rsidRDefault="00A84291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Действующая система социальной поддержки граждан в районе базируется на ряде принципиальных положений, в том числе:</w:t>
      </w:r>
    </w:p>
    <w:p w:rsidR="00A84291" w:rsidRPr="00BF7BCF" w:rsidRDefault="00BF7BCF" w:rsidP="00BF7BCF">
      <w:pPr>
        <w:suppressAutoHyphens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добровольность предоставления мер социальной поддержки;</w:t>
      </w:r>
    </w:p>
    <w:p w:rsidR="00A84291" w:rsidRPr="00BF7BCF" w:rsidRDefault="00BF7BCF" w:rsidP="00BF7BCF">
      <w:pPr>
        <w:suppressAutoHyphens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 том числе путем систематической индексации расходов с учетом динамики показателей инфляции.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последние годы в Российской Федерации и Курской области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Реализуются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меры поддержки семей с детьми.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Наиболее важными из них являются расширение возможностей использования средств материнского (семейного) капитала, выплата пособий семьям с детьми в размерах, индексируемых с учетом динамики инфляции, установление дополнительных региональных мер поддержки семей с детьми: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лет, областного материнского капитала при рождении (усыновлении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) третьего ребенка или последующих детей. Увязка этих мероприятий с очередностью рождения детей имеет особое значение, поскольку стимулирование вторых и последующих рождений создает основу для обеспечения в будущем расширенного воспроизводства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Значительным является количество категорий и число граждан, которым меры социальной поддержки предоставляются в денежной форме. 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Среди них: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инвалиды войны;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ветераны Великой Отечественной войны;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инвалиды (включая детей-инвалидов);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родители и жены военнослужащих, погибших вследствие ранения, контузии или увечья, при защите СССР или при исполнении обязанностей военной службы, вследствие заболевания, связанного с пребыванием на фронте;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Герои Советского Союза, Герои Российской Федерации, полные кавалеры ордена Славы и члены их семей, Герои Социалистического Труда и полные кавалеры ордена Трудовой Славы.</w:t>
      </w:r>
    </w:p>
    <w:p w:rsidR="00A84291" w:rsidRPr="00BF7BCF" w:rsidRDefault="00A84291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Регулярные денежные выплаты за счет средств бюджета Курской области получают: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труженики тыла, ветераны труда, реабилитированные лица и лица, признанные пострадавшими от политических репрессий;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пенсионеры из числа бывших государственных служащих;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лица, удостоенные региональных почетных званий, имеющие особые заслуги;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ветераны военной службы;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инвалиды – участники вооруженных конфликтов в мирное время;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члены семей погибших;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граждане, попавшие в трудную жизненную ситуацию;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дети из отдельных категорий семей (многодетные, неполные, студенческие);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дети-сироты, дети, оставшиеся без попечения родителей, дети, находящиеся под опекой (попечительством);</w:t>
      </w:r>
    </w:p>
    <w:p w:rsidR="00A84291" w:rsidRPr="00BF7BCF" w:rsidRDefault="00BF7BCF" w:rsidP="00BF7BCF">
      <w:pPr>
        <w:suppressAutoHyphens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семьи с детьми и прочие категории.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Наиболее массовой группой получателей регулярных денежных выплат за счет средств бюджета муниципального района «Солнцевский район» Курской области в 2013 году являлись ветераны труда (50 %).</w:t>
      </w:r>
    </w:p>
    <w:p w:rsidR="00BF7BCF" w:rsidRPr="00BF7BCF" w:rsidRDefault="00BF7BCF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BF7BCF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II. Приоритеты государственной политики в сфере социальной поддержки граждан в районе, цели, задачи и показатели (индикаторы) достижения целей и </w:t>
      </w:r>
      <w:r w:rsidRPr="00BF7BCF">
        <w:rPr>
          <w:rStyle w:val="a8"/>
          <w:rFonts w:ascii="Arial" w:hAnsi="Arial" w:cs="Arial"/>
          <w:color w:val="000000" w:themeColor="text1"/>
          <w:sz w:val="32"/>
          <w:szCs w:val="24"/>
        </w:rPr>
        <w:lastRenderedPageBreak/>
        <w:t>решения задач, описание основных ожидаемых конечных результатов муниципальной программы, сроков и этапов реализации</w:t>
      </w:r>
      <w:r w:rsidR="00A66772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BF7BCF">
        <w:rPr>
          <w:rStyle w:val="a8"/>
          <w:rFonts w:ascii="Arial" w:hAnsi="Arial" w:cs="Arial"/>
          <w:color w:val="000000" w:themeColor="text1"/>
          <w:sz w:val="32"/>
          <w:szCs w:val="24"/>
        </w:rPr>
        <w:t>программы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Приоритеты политики в сфере социальной поддержки граждан определены исходя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из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Стратегии национальной безопасности Российской Федерации до 2020 года, утвержденной Указом Президента Российской Федерации от 12 мая 2009 года № 537;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Национальной стратегии действий в интересах детей на 2012-2017 годы, утвержденной Указом Президента Российской Федерации от 1 июня 2012 года № 761;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Указа Президента Российской Федерации от 7 мая 2012 года № 597 «О мероприятиях по реализации государственной социальной политики»;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Указа Президента Российской Федерации от 7 мая 2012 года № 606 «О мерах по реализации демографической политики Российской Федерации»;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Российской Федерации «Социальная поддержка граждан», утвержденной распоряжением Правительства Российской Федерации от 27 декабря 2012 года № 2553-р;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8" w:history="1">
        <w:r w:rsidR="00A84291" w:rsidRPr="00BF7BCF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Стратегии</w:t>
        </w:r>
      </w:hyperlink>
      <w:r w:rsidR="00A66772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социально-экономического развития Курской области, одобренной постановлением Курской областной Думы от 24.05.2007 г. № 381-IV ОД;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Программы социально-экономического развития Курской области на среднесрочный период, утвержденной Законом Курской области от 28.02.2011 г. № 15-ЗКО;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Основных направлений деятельности Администрации Курской области на 2011 – 2013 годы, утвержденных постановлением Администрации Курской области от 01.12.2010 г. № 576-па;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9" w:anchor="Par26" w:history="1">
        <w:r w:rsidR="00A84291" w:rsidRPr="00BF7BCF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Стратегии</w:t>
        </w:r>
      </w:hyperlink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действий в интересах детей в Курской области на 2012 - 2017 годы, утвержденной постановлением Администрации Курской области от 18.09. </w:t>
      </w:r>
      <w:smartTag w:uri="urn:schemas-microsoft-com:office:smarttags" w:element="metricconverter">
        <w:smartTagPr>
          <w:attr w:name="ProductID" w:val="2012 г"/>
        </w:smartTagPr>
        <w:r w:rsidR="00A84291" w:rsidRPr="00BF7BCF">
          <w:rPr>
            <w:rFonts w:ascii="Arial" w:hAnsi="Arial" w:cs="Arial"/>
            <w:color w:val="000000" w:themeColor="text1"/>
            <w:sz w:val="24"/>
            <w:szCs w:val="24"/>
          </w:rPr>
          <w:t>2012 г</w:t>
        </w:r>
      </w:smartTag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. № 787-па;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Решений Губернатора Курской области и Администрации Курской области.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К приоритетным направлениям социальной политики, определенным вышеуказанными нормативными правовыми актами, отнесены, в том числе:</w:t>
      </w:r>
      <w:proofErr w:type="gramEnd"/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модернизация и развитие сектора социальных услуг;</w:t>
      </w:r>
    </w:p>
    <w:p w:rsidR="00A84291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доступности социальных услуг высокого качества для всех нуждающихся граждан пожилого возраста и инвалидов.</w:t>
      </w:r>
    </w:p>
    <w:p w:rsidR="00BF7BCF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Default="00A84291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Целями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являются:</w:t>
      </w:r>
    </w:p>
    <w:p w:rsidR="00BF7BCF" w:rsidRPr="00BF7BCF" w:rsidRDefault="00BF7BCF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рост благосостояния граждан – получателей мер социальной поддержки;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доступности социального обслуживания населения;</w:t>
      </w:r>
    </w:p>
    <w:p w:rsidR="00A84291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улучшение демографической ситуации.</w:t>
      </w:r>
    </w:p>
    <w:p w:rsidR="00BF7BCF" w:rsidRDefault="00BF7BCF" w:rsidP="00BF7B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BF7B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Для достижения целей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предстоит обеспечить решение следующих задач:</w:t>
      </w:r>
    </w:p>
    <w:p w:rsidR="00A84291" w:rsidRPr="00BF7BCF" w:rsidRDefault="00BF7BCF" w:rsidP="00BF7BC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выполнение обязательств государства по социальной поддержке граждан;</w:t>
      </w:r>
    </w:p>
    <w:p w:rsidR="00A84291" w:rsidRPr="00BF7BCF" w:rsidRDefault="00BF7BCF" w:rsidP="00BF7BC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потребностей граждан пожилого возраста, инвалидов, семей и детей в социальном обслуживании;</w:t>
      </w:r>
    </w:p>
    <w:p w:rsidR="00A84291" w:rsidRPr="00BF7BCF" w:rsidRDefault="00BF7BCF" w:rsidP="00BF7BC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развитие и укрепление института семьи;</w:t>
      </w:r>
    </w:p>
    <w:p w:rsidR="00A84291" w:rsidRPr="00BF7BCF" w:rsidRDefault="00BF7BCF" w:rsidP="00BF7BC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создание благоприятных условий для жизнедеятельности семьи, рождения детей;</w:t>
      </w:r>
    </w:p>
    <w:p w:rsidR="00A84291" w:rsidRPr="00BF7BCF" w:rsidRDefault="00BF7BCF" w:rsidP="00BF7BC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профилактика семейного и детского неблагополучия.</w:t>
      </w:r>
    </w:p>
    <w:p w:rsidR="00BF7BCF" w:rsidRDefault="00BF7BCF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Оценка достижения целей муниципальной программы производится посредством следующих показателей: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населения, имеющего денежные доходы ниже величины прожиточного минимума, в общей численности населения района;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населения.</w:t>
      </w:r>
    </w:p>
    <w:p w:rsidR="00BF7BCF" w:rsidRDefault="00BF7BCF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Реализация мероприятий программы будет способствовать достижению следующих ожидаемых результатов реализации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программы: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удовлетворение к 2016 году потребностей граждан пожилого возраста и инвалидов в постоянном постороннем уходе в сфере социального обслуживания населения;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создание прозрачной и конкурентной среды в сфере социального обслуживания населения;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рост суммарного коэффициента рождаемости;</w:t>
      </w:r>
    </w:p>
    <w:p w:rsidR="00A84291" w:rsidRPr="00BF7BCF" w:rsidRDefault="00BF7BCF" w:rsidP="00BF7BCF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преобладание к 2016 году семейных форм устройства детей, оставшихся без попечения родителей;</w:t>
      </w:r>
    </w:p>
    <w:p w:rsidR="00A84291" w:rsidRPr="00BF7BCF" w:rsidRDefault="00A84291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Сроки реализации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– 2014–2016 годы, в один этап.</w:t>
      </w:r>
    </w:p>
    <w:p w:rsidR="00A84291" w:rsidRPr="00BF7BCF" w:rsidRDefault="00A84291" w:rsidP="00BF7BCF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связи с тем, что основная часть мероприятий программы связана с последовательной реализацией «длящихся» социальных обязательств Российской Федерации и Курской области по предоставлению мер социальной поддержки гражданам, выделение этапов реализации программы не предусмотрено.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ходе исполнения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3C1FC0" w:rsidRPr="00BF7BCF" w:rsidRDefault="003C1FC0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3C1FC0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III. Сведения о показателях и индикаторах</w:t>
      </w:r>
      <w:r w:rsidR="00A66772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муниципальной программы</w:t>
      </w:r>
    </w:p>
    <w:p w:rsidR="003C1FC0" w:rsidRPr="00BF7BCF" w:rsidRDefault="003C1FC0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Целевыми индикаторами и показателями программы являются: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населения, имеющего денежные доходы ниже величины прожиточного минимума, в общей численности населения района;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1) Доля населения, имеющего денежные доходы ниже величины прожиточного минимума, в общей численности населения района, в процентах.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населения, снижения уровня бедности посредством представления мер социальной поддержки, направленных на обеспечение доходов граждан.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Введение данного показателя в качестве целевого предполагает, что мероприятия как программы в целом, так и входящих ее в состав подпрограмм, должны ориентироваться на необходимость и, в конечном счете, способствовать снижению уровня бедности населения в регионе на основе социальной поддержки граждан.</w:t>
      </w:r>
    </w:p>
    <w:p w:rsidR="00A84291" w:rsidRPr="00BF7BCF" w:rsidRDefault="00A84291" w:rsidP="00A84291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2)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 процентах.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позволяет характеризовать и оценивать результаты реализации мероприятий по удовлетворению потребностей населения в социальных услугах и социальном обслуживании, предоставляемых пожилым гражданам, инвалидам, детям-инвалидам, семьям с детьми, лицам без определенного места жительства и занятий.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Определяется как отношение численности граждан, получивших социальные услуги в учреждениях социального обслуживания населения Солнцевского района Курской области за год, к численности граждан, обратившихся за получением социальной услуги в учреждения социального обслуживания Солнцевского района Курской области за год.</w:t>
      </w:r>
    </w:p>
    <w:p w:rsidR="00A84291" w:rsidRPr="00BF7BCF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определяется по формуле: B / A * 100%, где: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A - общее количество граждан, обратившихся за получением социальной услуги в учреждения социального обслуживания населения Солнцевского района за год, человек;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B - общее количество граждан, получивших социальные услуги в учреждениях социального обслуживания населения Солнцевского района Курской области за год, человек.</w:t>
      </w:r>
    </w:p>
    <w:p w:rsidR="003C1FC0" w:rsidRDefault="00A84291" w:rsidP="003C1FC0">
      <w:pPr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Источники исходных данных:</w:t>
      </w:r>
    </w:p>
    <w:p w:rsidR="00A84291" w:rsidRPr="00BF7BCF" w:rsidRDefault="003C1FC0" w:rsidP="003C1FC0">
      <w:pPr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0" w:history="1">
        <w:r w:rsidR="00A84291" w:rsidRPr="003C1FC0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форма N 3-собес (сводная)</w:t>
        </w:r>
      </w:hyperlink>
      <w:r w:rsidR="00A84291" w:rsidRPr="003C1FC0">
        <w:rPr>
          <w:rFonts w:ascii="Arial" w:hAnsi="Arial" w:cs="Arial"/>
          <w:color w:val="000000" w:themeColor="text1"/>
          <w:sz w:val="24"/>
          <w:szCs w:val="24"/>
        </w:rPr>
        <w:t>,</w:t>
      </w:r>
      <w:r w:rsidR="00A84291" w:rsidRPr="003C1FC0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11" w:history="1">
        <w:r w:rsidR="00A84291" w:rsidRPr="003C1FC0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форма N 4-собес (сводная)</w:t>
        </w:r>
      </w:hyperlink>
      <w:r w:rsidR="00A84291" w:rsidRPr="003C1FC0">
        <w:rPr>
          <w:rFonts w:ascii="Arial" w:hAnsi="Arial" w:cs="Arial"/>
          <w:color w:val="000000" w:themeColor="text1"/>
          <w:sz w:val="24"/>
          <w:szCs w:val="24"/>
        </w:rPr>
        <w:t>,</w:t>
      </w:r>
      <w:r w:rsidR="00A84291" w:rsidRPr="003C1FC0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12" w:history="1">
        <w:r w:rsidR="00A84291" w:rsidRPr="003C1FC0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форма N 6-собес</w:t>
        </w:r>
      </w:hyperlink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, утвержденные приказом Росстата от 11 сентября </w:t>
      </w:r>
      <w:smartTag w:uri="urn:schemas-microsoft-com:office:smarttags" w:element="metricconverter">
        <w:smartTagPr>
          <w:attr w:name="ProductID" w:val="2009 г"/>
        </w:smartTagPr>
        <w:r w:rsidR="00A84291" w:rsidRPr="00BF7BCF">
          <w:rPr>
            <w:rFonts w:ascii="Arial" w:hAnsi="Arial" w:cs="Arial"/>
            <w:color w:val="000000" w:themeColor="text1"/>
            <w:sz w:val="24"/>
            <w:szCs w:val="24"/>
          </w:rPr>
          <w:t>2009 г</w:t>
        </w:r>
      </w:smartTag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. N 196 "Об утверждении статистического инструментария для организации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Минздравсоцразвития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России федерального статистического наблюдения за деятельностью учреждений социальной защиты населения";</w:t>
      </w:r>
      <w:r w:rsidR="00A84291" w:rsidRPr="00BF7BC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:rsidR="00A84291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3" w:history="1">
        <w:r w:rsidR="00A84291" w:rsidRPr="003C1FC0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форма N 2-УСОН</w:t>
        </w:r>
      </w:hyperlink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, утвержденная постановлением Росстата от 27 декабря </w:t>
      </w:r>
      <w:smartTag w:uri="urn:schemas-microsoft-com:office:smarttags" w:element="metricconverter">
        <w:smartTagPr>
          <w:attr w:name="ProductID" w:val="2005 г"/>
        </w:smartTagPr>
        <w:r w:rsidR="00A84291" w:rsidRPr="00BF7BCF">
          <w:rPr>
            <w:rFonts w:ascii="Arial" w:hAnsi="Arial" w:cs="Arial"/>
            <w:color w:val="000000" w:themeColor="text1"/>
            <w:sz w:val="24"/>
            <w:szCs w:val="24"/>
          </w:rPr>
          <w:t>2005 г</w:t>
        </w:r>
      </w:smartTag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. N 108 "Об утверждении статистического инструментария для организации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Минздравсоцразвития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России статистического наблюдения за лицами, обратившимися в учреждения социального обслуживания семьи и детей".</w:t>
      </w:r>
    </w:p>
    <w:p w:rsidR="003C1FC0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3C1FC0" w:rsidRDefault="00A84291" w:rsidP="003C1FC0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lastRenderedPageBreak/>
        <w:t>IV. Обобщенная характеристика основных</w:t>
      </w:r>
      <w:r w:rsidRPr="003C1FC0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</w:rPr>
        <w:t> 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мероприятий муниципальной</w:t>
      </w:r>
      <w:r w:rsidR="003C1FC0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программы и подпрограмм</w:t>
      </w:r>
      <w:r w:rsidR="00A66772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муниципальной программы</w:t>
      </w:r>
    </w:p>
    <w:p w:rsidR="003C1FC0" w:rsidRPr="003C1FC0" w:rsidRDefault="003C1FC0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результативности.</w:t>
      </w:r>
    </w:p>
    <w:p w:rsidR="00A84291" w:rsidRPr="00BF7BCF" w:rsidRDefault="00A84291" w:rsidP="00A842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4 подпрограммы, реализация мероприятий которых в комплексе призвана обеспечить достижение цели программы и решение программных задач:</w:t>
      </w:r>
    </w:p>
    <w:p w:rsidR="00A84291" w:rsidRPr="00BF7BCF" w:rsidRDefault="003C1FC0" w:rsidP="003C1FC0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Подпрограмма 1 «Развитие мер социальной поддержки отдельных категорий граждан»;</w:t>
      </w:r>
    </w:p>
    <w:p w:rsidR="00A84291" w:rsidRPr="00BF7BCF" w:rsidRDefault="003C1FC0" w:rsidP="003C1FC0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Подпрограмма 2 «Повышение уровня и качества жизни пожилых людей»;</w:t>
      </w:r>
    </w:p>
    <w:p w:rsidR="00A84291" w:rsidRPr="00BF7BCF" w:rsidRDefault="003C1FC0" w:rsidP="003C1FC0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Подпрограмма 3 «Улучшение демографической ситуации, совершенствование социальной поддержки семьи и детей»;</w:t>
      </w:r>
    </w:p>
    <w:p w:rsidR="00A84291" w:rsidRPr="00BF7BCF" w:rsidRDefault="003C1FC0" w:rsidP="003C1FC0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Подпрограмма 4 «Обеспечение реализации муниципальной программы и прочие мероприятия в области социального обеспечения».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позволит достичь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намеченные цели и решить соответствующие задачи.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В рамках подпрограммы 1 «Развитие мер социальной поддержки отдельных категорий граждан»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поддержки; на совершенствование системы информационного обеспечения предоставления мер социальной поддержки, в том числе учета граждан - получателей мер социальной поддержки, а также на расширение масштабов адресной социальной поддержки, оказываемой населению.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2 «Повышение уровня и качества жизни пожилых людей» предусматривает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3 «Улучшение демографической ситуации, 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стимулирование рождаемости,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сиротства, попадания семей в трудную жизненную ситуацию.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4 «Обеспечение реализации муниципальной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программы и прочие мероприятия в области социального обеспечения» направлена на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обеспечение реализации на территории района единой политики в сфере социального обеспечения населения и обеспечение функционирования эффективной системы управления социальной защитой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Реализация мероприятий вышеперечисленных подпрограмм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программы, наряду с положительными тенденциями в экономике и социальной сфере, будет способствовать достижению цели и решению задач программы.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приведен в приложении №1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к программе.</w:t>
      </w:r>
    </w:p>
    <w:p w:rsidR="003C1FC0" w:rsidRPr="00BF7BCF" w:rsidRDefault="003C1FC0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3C1FC0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V. Прогноз сводных показателей государственных заданий по этапам реализации</w:t>
      </w:r>
      <w:r w:rsidR="00A66772">
        <w:rPr>
          <w:rStyle w:val="a8"/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муниципальной программы (при оказании муниципальных услуг (работ) в рамках муниципальной программы)</w:t>
      </w:r>
    </w:p>
    <w:p w:rsidR="003C1FC0" w:rsidRPr="003C1FC0" w:rsidRDefault="003C1FC0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рамках подпрограммы «Улучшение демографической ситуации, совершенствование социальной поддержки семьи и детей» предусмотрены следующие услуги: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услуги, предоставляемые семьям с детьми в нестационарных условиях;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отдыха семей, взявших на воспитание детей-сирот и детей, оставшихся без попечения родителей.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рамках подпрограммы «Развитие мер социальной поддержки отдельных категорий граждан», «Повышение уровня и качества жизни пожилых людей», предусмотрены следующие услуги: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услуги, по социальной реабилитации, предоставляемые инвалидам;</w:t>
      </w:r>
    </w:p>
    <w:p w:rsidR="00A84291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продажа продовольственных товаров отдельным категориям граждан со скидкой 40 процентов.</w:t>
      </w:r>
    </w:p>
    <w:p w:rsidR="003C1FC0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3C1FC0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3C1FC0">
        <w:rPr>
          <w:rStyle w:val="a8"/>
          <w:rFonts w:ascii="Arial" w:hAnsi="Arial" w:cs="Arial"/>
          <w:color w:val="000000" w:themeColor="text1"/>
          <w:sz w:val="32"/>
          <w:szCs w:val="24"/>
          <w:lang w:val="en-US"/>
        </w:rPr>
        <w:t>VI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. Обоснование выделения подпрограмм Муниципальной программы</w:t>
      </w:r>
    </w:p>
    <w:p w:rsidR="003C1FC0" w:rsidRPr="00BF7BCF" w:rsidRDefault="003C1FC0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Подпрограммы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Решение задач, связанных с выполнением обязательств государства по социальной поддержке граждан, предусмотрено подпрограммой «Развитие мер социальной поддержки отдельных категорий граждан». 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Решение задач по созданию благоприятных условий для жизнедеятельности семьи, укреплению института семьи, стимулированию рождаемости будет осуществляться в рамках подпрограммы «Улучшение демографической ситуации, совершенствование социальной поддержки семьи и детей».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«Повышение уровня и качества жизни пожилых людей» направлена на решение задачи развития инновационных форм обслуживания, расширения перечня предоставляемых услуг гражданам пожилого возраста.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Задача обеспечения реализации исполнения полномочий Курской области, переданных органам местного самоуправления, в сфере социальной защиты населения будет решаться в рамках подпрограммы «Обеспечение реализации муниципальной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программы и прочие мероприятия в области социального обеспечения».</w:t>
      </w:r>
    </w:p>
    <w:p w:rsidR="003C1FC0" w:rsidRPr="00BF7BCF" w:rsidRDefault="003C1FC0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3C1FC0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3C1FC0">
        <w:rPr>
          <w:rStyle w:val="a8"/>
          <w:rFonts w:ascii="Arial" w:hAnsi="Arial" w:cs="Arial"/>
          <w:color w:val="000000" w:themeColor="text1"/>
          <w:sz w:val="32"/>
          <w:szCs w:val="24"/>
          <w:lang w:val="en-US"/>
        </w:rPr>
        <w:t>VII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.</w:t>
      </w:r>
      <w:r w:rsidRPr="003C1FC0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</w:rPr>
        <w:t> 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Обоснование объема финансовых ресурсов, необходимых для реализации Программы</w:t>
      </w:r>
    </w:p>
    <w:p w:rsidR="003C1FC0" w:rsidRPr="00BF7BCF" w:rsidRDefault="003C1FC0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Объем финансового обеспечения реализации Программы за 2014-2016 годы составит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53825061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рублей, в том числе: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за счет средств бюджета муниципального района – </w:t>
      </w:r>
      <w:r w:rsidR="00A84291"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53825061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рублей,</w:t>
      </w:r>
    </w:p>
    <w:p w:rsidR="00A84291" w:rsidRPr="00BF7BCF" w:rsidRDefault="00A84291" w:rsidP="00A84291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том числе по подпрограммам: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«Развитие мер социальной поддержки отдельных категорий граждан» – </w:t>
      </w:r>
      <w:r w:rsidR="00A84291" w:rsidRPr="00BF7BCF">
        <w:rPr>
          <w:rFonts w:ascii="Arial" w:hAnsi="Arial" w:cs="Arial"/>
          <w:b/>
          <w:color w:val="000000" w:themeColor="text1"/>
          <w:sz w:val="24"/>
          <w:szCs w:val="24"/>
        </w:rPr>
        <w:t>37199269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«Повышение уровня и качества жизни пожилых людей» - </w:t>
      </w:r>
      <w:r w:rsidR="00A84291" w:rsidRPr="00BF7BCF">
        <w:rPr>
          <w:rFonts w:ascii="Arial" w:hAnsi="Arial" w:cs="Arial"/>
          <w:b/>
          <w:color w:val="000000" w:themeColor="text1"/>
          <w:sz w:val="24"/>
          <w:szCs w:val="24"/>
        </w:rPr>
        <w:t>54100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рублей 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«Улучшение демографической ситуации, совершенствование социальной поддержки семьи и детей» – </w:t>
      </w:r>
      <w:r w:rsidR="00A84291" w:rsidRPr="00BF7BCF">
        <w:rPr>
          <w:rFonts w:ascii="Arial" w:hAnsi="Arial" w:cs="Arial"/>
          <w:b/>
          <w:color w:val="000000" w:themeColor="text1"/>
          <w:sz w:val="24"/>
          <w:szCs w:val="24"/>
        </w:rPr>
        <w:t>9931492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A84291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«Обеспечение реализации государственной программы и прочие мероприятия в области социального обеспечения» - </w:t>
      </w:r>
      <w:r w:rsidR="00A84291" w:rsidRPr="00BF7BCF">
        <w:rPr>
          <w:rFonts w:ascii="Arial" w:hAnsi="Arial" w:cs="Arial"/>
          <w:b/>
          <w:color w:val="000000" w:themeColor="text1"/>
          <w:sz w:val="24"/>
          <w:szCs w:val="24"/>
        </w:rPr>
        <w:t>6640200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3C1FC0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3C1FC0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3C1FC0">
        <w:rPr>
          <w:rStyle w:val="a8"/>
          <w:rFonts w:ascii="Arial" w:hAnsi="Arial" w:cs="Arial"/>
          <w:color w:val="000000" w:themeColor="text1"/>
          <w:sz w:val="32"/>
          <w:szCs w:val="24"/>
          <w:lang w:val="en-US"/>
        </w:rPr>
        <w:t>VIII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.</w:t>
      </w:r>
      <w:r w:rsidRPr="003C1FC0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</w:rPr>
        <w:t> 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Анализ рисков реализации</w:t>
      </w:r>
      <w:r w:rsidRPr="003C1FC0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</w:rPr>
        <w:t> П</w:t>
      </w: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рограммы</w:t>
      </w:r>
    </w:p>
    <w:p w:rsidR="003C1FC0" w:rsidRPr="00BF7BCF" w:rsidRDefault="003C1FC0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FC0">
        <w:rPr>
          <w:rStyle w:val="afe"/>
          <w:rFonts w:ascii="Arial" w:hAnsi="Arial" w:cs="Arial"/>
          <w:i w:val="0"/>
          <w:color w:val="000000" w:themeColor="text1"/>
          <w:sz w:val="24"/>
          <w:szCs w:val="24"/>
        </w:rPr>
        <w:t>Финансовые риски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, которые могут привести к снижению объемов финансирования программных мероприятий из средств областного бюджета.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приведет к расширению зоны бедности, осложнит оказание социальной поддержки гражданам, находящимся в трудной жизненной ситуации, и как, следствие, к росту социальной напряженности в обществе.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Минимизация данных рисков предусматривается мероприятиями Программы путем совершенствования мер регулирования, в том числе повышения инвестиционной привлекательности сферы социального обслуживания населения; внедрения механизмов профилактики материального, социального и физического неблагополучия граждан и семей, снижающих риски трудной жизненной ситуации и расходы на ее преодоление; совершенствования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предоставления мер социальной поддержки отдельных категорий граждан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путем усиления 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адресности</w:t>
      </w:r>
      <w:proofErr w:type="spell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ее предоставления в денежной форме, а также в форме услуг социального обслуживания с учетом нуждаемости; использование инновационных социальных технологий, предусматривающих, в том числе, заключение с гражданами, оказавшимися в трудной жизненной ситуации, социальных контрактов при оказании социальной помощи. 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FC0">
        <w:rPr>
          <w:rStyle w:val="afe"/>
          <w:rFonts w:ascii="Arial" w:hAnsi="Arial" w:cs="Arial"/>
          <w:i w:val="0"/>
          <w:color w:val="000000" w:themeColor="text1"/>
          <w:sz w:val="24"/>
          <w:szCs w:val="24"/>
        </w:rPr>
        <w:t>Операционные риски</w:t>
      </w:r>
      <w:r w:rsidRPr="00BF7BCF">
        <w:rPr>
          <w:rStyle w:val="af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FC0">
        <w:rPr>
          <w:rStyle w:val="afe"/>
          <w:rFonts w:ascii="Arial" w:hAnsi="Arial" w:cs="Arial"/>
          <w:i w:val="0"/>
          <w:color w:val="000000" w:themeColor="text1"/>
          <w:sz w:val="24"/>
          <w:szCs w:val="24"/>
        </w:rPr>
        <w:t>Социальные риски</w:t>
      </w:r>
      <w:r w:rsidRPr="00BF7BCF">
        <w:rPr>
          <w:rStyle w:val="af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связаны с дефицитом кадров системы социальной поддержки граждан. Минимизации данных рисков будет способствовать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реализации предусмотренных в Программе мер, направленных на повышение престижа профессии социальных работников 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FC0">
        <w:rPr>
          <w:rStyle w:val="afe"/>
          <w:rFonts w:ascii="Arial" w:hAnsi="Arial" w:cs="Arial"/>
          <w:i w:val="0"/>
          <w:color w:val="000000" w:themeColor="text1"/>
          <w:sz w:val="24"/>
          <w:szCs w:val="24"/>
        </w:rPr>
        <w:t>Информационные риски</w:t>
      </w:r>
      <w:r w:rsidRPr="00BF7BCF">
        <w:rPr>
          <w:rStyle w:val="af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A84291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3C1FC0" w:rsidRPr="003C1FC0" w:rsidRDefault="003C1FC0" w:rsidP="003C1FC0">
      <w:pPr>
        <w:suppressAutoHyphens/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84291" w:rsidRPr="003C1FC0" w:rsidRDefault="00A84291" w:rsidP="003C1FC0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  <w:r w:rsidRPr="003C1FC0">
        <w:rPr>
          <w:rStyle w:val="a8"/>
          <w:rFonts w:ascii="Arial" w:hAnsi="Arial" w:cs="Arial"/>
          <w:color w:val="000000" w:themeColor="text1"/>
          <w:sz w:val="32"/>
          <w:szCs w:val="24"/>
        </w:rPr>
        <w:t>IX . Методика оценки эффективности муниципальной программы</w:t>
      </w:r>
    </w:p>
    <w:p w:rsidR="003C1FC0" w:rsidRPr="003C1FC0" w:rsidRDefault="003C1FC0" w:rsidP="003C1FC0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программы проводится на основе: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оценки степени достижения целей и решения задач программы путем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сопоставления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по формуле: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Сд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Зф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/Зп*100%, где:</w:t>
      </w:r>
    </w:p>
    <w:p w:rsidR="00A84291" w:rsidRPr="00BF7BCF" w:rsidRDefault="003C1FC0" w:rsidP="00A842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Сд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– степень достижения целей (решения задач);</w:t>
      </w:r>
    </w:p>
    <w:p w:rsidR="00A84291" w:rsidRPr="00BF7BCF" w:rsidRDefault="003C1FC0" w:rsidP="00A842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Зф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– фактическое значение показателя (индикатора) Программы/подпрограммы в отчетном году;</w:t>
      </w:r>
    </w:p>
    <w:p w:rsidR="00A84291" w:rsidRPr="00BF7BCF" w:rsidRDefault="003C1FC0" w:rsidP="00A842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Зп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– запланированное на отчетный год значение показателя (индикатора)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программы/подпрограммы - для показателей (индикаторов), тенденцией изменения которых является рост значений, или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Сд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Зп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/Зф*100% - для показателя (индикатора), тенденцией изменения которых является снижение значений;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оценки уровня освоения средств областного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муниципальной программы, по формуле: Уф =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Фф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/Фп*100%, где:</w:t>
      </w:r>
    </w:p>
    <w:p w:rsidR="00A84291" w:rsidRPr="00BF7BCF" w:rsidRDefault="003C1FC0" w:rsidP="00A842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Уф – уровень освоения средств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в отчетном году,</w:t>
      </w:r>
    </w:p>
    <w:p w:rsidR="00A84291" w:rsidRPr="00BF7BCF" w:rsidRDefault="003C1FC0" w:rsidP="00A842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Фф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– объем средств, фактически освоенных на реализацию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в отчетном году,</w:t>
      </w:r>
    </w:p>
    <w:p w:rsidR="00A84291" w:rsidRPr="00BF7BCF" w:rsidRDefault="003C1FC0" w:rsidP="00A842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Фп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– объем бюджетных (внебюджетных) назначений по программе на отчетный год.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До начала очередного года реализации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высоким уровнем эффективности;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удовлетворительным уровнем эффективности;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неудовлетворительным уровнем эффективности.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Нижняя граница интервала значений показателя (индикатора) для целей отнесения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значения 95% и более показателей программы и ее подпрограмм соответствуют установленным интервалам значений для целей отнесения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к высокому уровню эффективности;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выполнены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в полном объеме;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освоено не менее 98% средств, запланированных для реализации программы в отчетном году.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муниципальной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программы к высокому уровню эффективности;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выполнены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в полном объеме;</w:t>
      </w:r>
    </w:p>
    <w:p w:rsidR="00A84291" w:rsidRPr="00BF7BCF" w:rsidRDefault="003C1FC0" w:rsidP="003C1FC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освоено от 95 до 98% средств, запланированных для реализации программы в отчетном году.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Если реализация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4812" w:rsidRPr="00BF7BCF" w:rsidRDefault="00A04812" w:rsidP="00A04812">
      <w:pPr>
        <w:widowControl w:val="0"/>
        <w:tabs>
          <w:tab w:val="left" w:pos="435"/>
          <w:tab w:val="center" w:pos="5033"/>
        </w:tabs>
        <w:autoSpaceDN w:val="0"/>
        <w:spacing w:before="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Утверждена</w:t>
      </w:r>
    </w:p>
    <w:p w:rsidR="00A04812" w:rsidRPr="00BF7BCF" w:rsidRDefault="00A04812" w:rsidP="00A0481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A04812" w:rsidRPr="00BF7BCF" w:rsidRDefault="00A04812" w:rsidP="00A0481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A04812" w:rsidRPr="00BF7BCF" w:rsidRDefault="00A04812" w:rsidP="00A04812">
      <w:pPr>
        <w:jc w:val="right"/>
        <w:rPr>
          <w:rStyle w:val="a8"/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от « 7 » ноября </w:t>
      </w:r>
      <w:smartTag w:uri="urn:schemas-microsoft-com:office:smarttags" w:element="metricconverter">
        <w:smartTagPr>
          <w:attr w:name="ProductID" w:val="2013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2013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№ 588</w:t>
      </w:r>
    </w:p>
    <w:p w:rsidR="00A04812" w:rsidRPr="00BF7BCF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A04812" w:rsidRDefault="00A04812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Паспорт</w:t>
      </w:r>
    </w:p>
    <w:p w:rsidR="00A84291" w:rsidRPr="00A04812" w:rsidRDefault="00A84291" w:rsidP="00A04812">
      <w:pPr>
        <w:jc w:val="center"/>
        <w:rPr>
          <w:rStyle w:val="a8"/>
          <w:rFonts w:ascii="Arial" w:hAnsi="Arial" w:cs="Arial"/>
          <w:b w:val="0"/>
          <w:bCs w:val="0"/>
          <w:color w:val="000000" w:themeColor="text1"/>
          <w:sz w:val="32"/>
          <w:szCs w:val="24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подпрограммы 1 «Развитие мер социальной поддержки отдельных</w:t>
      </w:r>
      <w:r w:rsidR="00A04812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категорий граждан» (далее подпрограмма 1)</w:t>
      </w:r>
    </w:p>
    <w:p w:rsidR="00A04812" w:rsidRPr="00BF7BCF" w:rsidRDefault="00A04812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1"/>
        <w:tblW w:w="9129" w:type="dxa"/>
        <w:jc w:val="center"/>
        <w:tblInd w:w="0" w:type="dxa"/>
        <w:tblLook w:val="0000"/>
      </w:tblPr>
      <w:tblGrid>
        <w:gridCol w:w="2409"/>
        <w:gridCol w:w="6720"/>
      </w:tblGrid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</w:p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 в подпрограмме отсутствуют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расширение масштабов представления в денежной форме мер социальной поддержки отдельным категориям граждан;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охвата бедного населения программами предоставления мер социальной поддержки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индикаторы и показатели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удельный вес малоимущих граждан, получающих меры социальной поддержки в соответствии с нормативными правовыми актами и муниципальными программами района, в общей численности малоимущих граждан в районе, обратившихся за получением мер социальной поддержки;</w:t>
            </w:r>
          </w:p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предоставления мер социальной поддержки отдельным категориям граждан в денежной форме;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граждан, которым будет оказана адресная помощь на проведение газификации домовладений (квартир)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2014-2016 годы в один этап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бюджетных ассигнований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бюджетных ассигнований за период с 2014 по 2016 гг. составит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37199269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рублей</w:t>
            </w:r>
          </w:p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год –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11933088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рублей;</w:t>
            </w:r>
          </w:p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2015 год –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12415891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рублей;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2016 год –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12850290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представления в денежной форме мер социальной поддержки отдельным категориям граждан;</w:t>
            </w:r>
          </w:p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бедности отдельных категорий граждан – получателей мер социальной поддержки;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охват бедного населения программами государственной социальной поддержки к 2016 году</w:t>
            </w:r>
          </w:p>
        </w:tc>
      </w:tr>
    </w:tbl>
    <w:p w:rsidR="00A04812" w:rsidRDefault="00A04812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I.</w:t>
      </w:r>
      <w:r w:rsidRPr="00A04812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Характеристика сферы реализации подпрограммы</w:t>
      </w:r>
      <w:r w:rsidRPr="00A04812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«Развитие мер социальной поддержки отдельных категорий граждан», описание основных проблем в указанной сфере и прогноз ее развития</w:t>
      </w:r>
    </w:p>
    <w:p w:rsidR="00A04812" w:rsidRPr="00A04812" w:rsidRDefault="00A04812" w:rsidP="00A84291">
      <w:pPr>
        <w:jc w:val="center"/>
        <w:rPr>
          <w:rFonts w:ascii="Arial" w:hAnsi="Arial" w:cs="Arial"/>
          <w:color w:val="000000" w:themeColor="text1"/>
          <w:sz w:val="32"/>
          <w:szCs w:val="24"/>
          <w:lang w:eastAsia="ar-SA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Меры социальной поддержки отдельных категорий граждан, определены законодательством Курской области и муниципальными программами: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меры социальной поддержки в денежной форме, в том числе ежемесячные денежные выплаты, муниципальные доплаты к пенсиям, компенсационные выплаты на оплату жилья и коммунальных услуг, компенсационные и единовременные выплаты, приуроченные к знаменательным датам, адресная материальная помощь в денежной форме;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меры социальной поддержки в натуральной форме, в т.ч. обеспечение необходимыми лекарственными средствами по рецептам врача (фельдшера); предоставление при наличии медицинских показаний путевки на санаторно-курортное лечение; бесплатный проезд на городском пассажирском и на пригородном железнодорожном транспорте, а также на междугородном транспорте к месту лечения и обратно;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и содержание жилых помещений; натуральную помощь (топливо, продукты питания, одежда, обувь, медикаменты и др.);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меры социальной поддержки в форме льгот по оплате жилищно-коммунальных услуг и др.</w:t>
      </w:r>
    </w:p>
    <w:p w:rsidR="00A84291" w:rsidRPr="00BF7BCF" w:rsidRDefault="00A84291" w:rsidP="00A84291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Меры социальной поддержки отдельным категориям гражданам базируются на применении двух подходов:</w:t>
      </w:r>
    </w:p>
    <w:p w:rsidR="00A84291" w:rsidRPr="00BF7BCF" w:rsidRDefault="00A84291" w:rsidP="00A04812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категориальный подход предоставления мер социальной поддержки – без учета (проверки) нуждаемости граждан (семей) и (или)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субъекте Российской Федерации величиной прожиточного минимума соответствующих социально-демографических групп населения.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К установленным федеральными законами мерам социальной поддержки отдельных категорий граждан, предоставляемым по принципу 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адресности</w:t>
      </w:r>
      <w:proofErr w:type="spellEnd"/>
      <w:r w:rsidRPr="00BF7BCF">
        <w:rPr>
          <w:rFonts w:ascii="Arial" w:hAnsi="Arial" w:cs="Arial"/>
          <w:color w:val="000000" w:themeColor="text1"/>
          <w:sz w:val="24"/>
          <w:szCs w:val="24"/>
        </w:rPr>
        <w:t>, с учетом нуждаемости, относятся следующие меры социальной поддержки, являющиеся расходными обязательствами Курской области:</w:t>
      </w:r>
      <w:proofErr w:type="gramEnd"/>
    </w:p>
    <w:p w:rsidR="00A84291" w:rsidRPr="00BF7BCF" w:rsidRDefault="00A84291" w:rsidP="00A048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государственная социальная помощь, предоставляемая малоимущим семьям, малоимущим одиноко проживающим гражданам, а также иным категориям граждан, предусмотренная </w:t>
      </w:r>
      <w:hyperlink r:id="rId14" w:history="1">
        <w:r w:rsidRPr="00A04812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Федеральным</w:t>
        </w:r>
      </w:hyperlink>
      <w:r w:rsidRPr="00BF7BC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законом от 17 июля </w:t>
      </w:r>
      <w:smartTag w:uri="urn:schemas-microsoft-com:office:smarttags" w:element="metricconverter">
        <w:smartTagPr>
          <w:attr w:name="ProductID" w:val="1999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1999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№ 178-ФЗ «О государственной социальной помощи», в том числе в виде социальных доплат к пенсии (федеральных и региональных).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Меры социальной поддержки отдельных категорий граждан – как «федеральных», так и «региональных» льготников, предоставляются, в основном, в денежной форме.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На региональном уровне меры социальной поддержки отдельным категориям граждан предоставляются из областного бюджета также, в основном, в виде денежных выплат, – как регулярных, так и единовременных (разовых) – в связи с юбилейными событиями, праздниками либо в связи с попаданием в трудную жизненную ситуацию или иными обстоятельствами.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Денежные выплаты за счет областного бюджета предоставляются категориям граждан, определенным как федеральным законодательством, так и законодательством Курской области.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Последние, таким образом, получают дополнительные, по отношению к установленным федеральным законодательством, меры социальной поддержки, что способствует повышению уровня и качества их жизни.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Органы муниципальной власти района стремятся предоставлять меры социальной поддержки в денежной форме малоимущим гражданам, в том числе используя адресный подход, механизм проверки нуждаемости.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Сравнительно новым инструментом предоставления мер социальной поддержки малообеспеченным семьям и малоимущим одиноко проживающим гражданам, планируемым к внедрению в Солнцевском районе Курской области в рамках подпрограммы «Развитие мер социальной поддержки отдельных категорий граждан», является технология социального контракта.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Государственная социальная помощь малоимущим гражданам на основе социального контракта предоставляется в виде денежных выплат (единовременных или ежемесячных), социальных услуг, жизненно необходимых товаров. Наиболее распространенным видом оказания государственной социальной помощи является предоставление единовременных целевых денежных выплат на развитие личного подсобного хозяйства, а также на занятие индивидуальной трудовой деятельностью.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В динамике наблюдается тенденция сокращения численности получателей мер социальной поддержки в натуральной форме в связи с их монетизацией (выплата денежных компенсаций по оплате жилого помещения и коммунальных услуг, основанной на индивидуальном, адресном подходе к каждому льготнику, выплата денежных компенсаций за иные предусмотренные законодательством льготы.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Однако, несмотря на предпринимаемые действия по развитию мер социальной поддержки отдельных категорий граждан, добиться их существенного влияния на снижение бедности в районе не удается, в том числе, в связи с недостаточно последовательным применением адресного принципа предоставления мер социальной поддержки при определении, как категорий получателей, так и размеров предоставляемых мер социальной поддержки, а также с имеющимися бюджетными ограничениями роста их размеров.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Прогнозируя развитие ситуации, с учетом современного состояния и динамики показателей предоставления мер социальной поддержки отдельным категориям граждан, можно предположить следующее.</w:t>
      </w:r>
    </w:p>
    <w:p w:rsidR="00A84291" w:rsidRPr="00BF7BCF" w:rsidRDefault="00A84291" w:rsidP="00A84291">
      <w:pPr>
        <w:numPr>
          <w:ilvl w:val="0"/>
          <w:numId w:val="26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количественном измерении потребность отдельных категорий граждан района в мерах социальной поддержки на период действия Программы (2014 - 2016 годы) сохранится на уровне 2012 - 2013 годов.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Некоторое сокращение численности получателей мер социальной поддержки вследствие естественной убыли лиц старших возрастов, относящихся к категориям федеральных и региональных льготников, будет компенсировано за счет ожидаемого роста численности населения старше трудоспособного возраста, увеличения количества инвалидов и детей-инвалидов (при условии сохранения сложившейся динамики показателей инвалидности), незначительного сокращения уровня абсолютной бедности, прогнозируемого до 2016 года, а также в связи с исполнением принятых обязательств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, в соответствии с нормативными правовыми актами и муниципальными программами Солнцевского района Курской области и органов местного самоуправления. В результате численность получателей мер социальной поддержки и, соответственно, суммарные расходы бюджетной системы Российской Федерации на обеспечение законодательно определенных мер социальной поддержки отдельных категорий граждан не сократятся, в т.ч. вследствие инфляционных явлений.</w:t>
      </w:r>
    </w:p>
    <w:p w:rsidR="00A84291" w:rsidRPr="00BF7BCF" w:rsidRDefault="00A84291" w:rsidP="00A84291">
      <w:pPr>
        <w:numPr>
          <w:ilvl w:val="0"/>
          <w:numId w:val="26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Ожидаемое изменение социально-демографической структуры контингента получателей мер социальной поддержки предполагает изменение приоритетов в определении категорий получателей мер социальной поддержки, условий их представления, в том числе путем активизации адресной социальной поддержки бедного населения, иных категорий граждан, находящихся в трудной жизненной ситуации, расширения сферы применения механизмов социальных контрактов, оценки нуждаемости и пр.</w:t>
      </w:r>
    </w:p>
    <w:p w:rsidR="00A84291" w:rsidRDefault="00A84291" w:rsidP="00A84291">
      <w:pPr>
        <w:numPr>
          <w:ilvl w:val="0"/>
          <w:numId w:val="26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 учетом прогнозируемого изменения социально-демографической структуры получателей мер социальной поддержки потребуется разработка нормативных правовых, методических и информационных инструментов, обеспечивающих принятие эффективных управленческих решений, связанных с организацией мер социальной поддержки отдельных категорий граждан.</w:t>
      </w:r>
    </w:p>
    <w:p w:rsidR="00A04812" w:rsidRPr="00BF7BCF" w:rsidRDefault="00A04812" w:rsidP="00A04812">
      <w:pPr>
        <w:suppressAutoHyphens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8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28"/>
          <w:szCs w:val="24"/>
          <w:bdr w:val="none" w:sz="0" w:space="0" w:color="auto" w:frame="1"/>
        </w:rPr>
        <w:t>II. Приоритеты политики в сфере реализации подпрограммы «Развитие мер социальной поддержки отдельных категорий граждан», цели, задачи и показатели (индикаторы) достижения целей и решения задач, описание основных ожидаемых конечных результатов реализации подпрограммы, сроков и этапов реализации подпрограммы</w:t>
      </w:r>
    </w:p>
    <w:p w:rsidR="00A04812" w:rsidRPr="00A04812" w:rsidRDefault="00A04812" w:rsidP="00A84291">
      <w:pPr>
        <w:jc w:val="center"/>
        <w:rPr>
          <w:rFonts w:ascii="Arial" w:hAnsi="Arial" w:cs="Arial"/>
          <w:color w:val="000000" w:themeColor="text1"/>
          <w:sz w:val="28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Приоритетным направлением политики в области социальной поддержки является повышение эффективности социальной поддержки отдельных групп населения, в том числе путем усиления 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адресности</w:t>
      </w:r>
      <w:proofErr w:type="spell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программ социальной помощи, совершенствования процедур проверки нуждаемости граждан, внедрения современных социальных технологий оказания помощи, в том числе системы социальных контрактов.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Указанные приоритеты направлены на повышение уровня и качества жизни населения; обеспечение адресной поддержки лиц, относящихся к категории бедных, формирование системы социальной поддержки и адаптации, обеспечивающей, помимо функции социальной защиты, также функции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социального развития; создание доступных механизмов «социального лифта» для всех, в том числе для социально уязвимых категорий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Цель подпрограммы «Развитие мер социальной поддержки отдельных категорий граждан» – повышение уровня жизни граждан – получателей мер социальной поддержки.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достижения цели подпрограммы предстоит обеспечить решение следующих задач: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расширение масштабов представления в денежной форме мер социальной поддержки отдельным категориям граждан;</w:t>
      </w:r>
    </w:p>
    <w:p w:rsidR="00A84291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охвата бедного населения программами предоставления мер социальной поддержки.</w:t>
      </w:r>
    </w:p>
    <w:p w:rsidR="00A04812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удельный вес малоимущих граждан, получающих меры социальной поддержки в соответствии с нормативными правовыми актами в общей численности малоимущих граждан в районе, обратившихся за получением мер социальной поддержки.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определяется как отношение численности малоимущих граждан, лиц, имеющих низкий уровень индивидуального дохода, получивших в отчетном году денежные выплаты и компенсации (регулярные и разовые) в соответствии с нормативными правовыми актами к численности обратившихся за получением мер социальной поддержки.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Показатель рассчитывается на основе данных официальной статистической отчетности </w:t>
      </w:r>
      <w:r w:rsidRPr="00A04812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15" w:history="1">
        <w:r w:rsidRPr="00A04812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форма N 3-соцподдержка</w:t>
        </w:r>
      </w:hyperlink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, утвержденная приказом Росстата от 21 августа </w:t>
      </w:r>
      <w:smartTag w:uri="urn:schemas-microsoft-com:office:smarttags" w:element="metricconverter">
        <w:smartTagPr>
          <w:attr w:name="ProductID" w:val="2012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2012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N 456 "Об утверждении статистического инструментария для организации федерального статистического наблюдения за уровнем жизни населения").</w:t>
      </w:r>
    </w:p>
    <w:p w:rsidR="00A84291" w:rsidRPr="00BF7BCF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определяется по формуле: B / A * 100%, где: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B - численность малоимущих граждан, лиц, имеющих низкий уровень индивидуального дохода, получивших в отчетном году денежные выплаты и компенсации (регулярные и разовые) в соответствии с нормативными правовыми актами и муниципальными программами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района, человек;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A - общая численность малоимущих граждан в районе, обратившихся за получением мер социальной поддержки, человек.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Данный показатель по годам реализации Программы планируется обеспечить на уровне 100 % ежегодно, с учетом реализации в районе мер по повышению уровня 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адресности</w:t>
      </w:r>
      <w:proofErr w:type="spellEnd"/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социальной поддержки малообеспеченных групп населения, в том числе путем совершенствования: региональной нормативной правовой базы (нормативных правовых актов и муниципальных программ района), определяющих контингенты получателей, условия и критерии предоставления мер социальной поддержки;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развития системы выявления и учета граждан, нуждающихся в мерах социальной поддержки; посредством индексации социальных выплат с учетом уровня инфляции; путем расширения сферы применения программ адресной социальной поддержки, в том числе на основе социального контракта;</w:t>
      </w:r>
    </w:p>
    <w:p w:rsidR="00A84291" w:rsidRPr="00BF7BCF" w:rsidRDefault="00A84291" w:rsidP="00A84291">
      <w:pPr>
        <w:numPr>
          <w:ilvl w:val="0"/>
          <w:numId w:val="28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уровень предоставления мер социальной поддержки отдельным категориям граждан в денежной форме.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позволяет оценивать результаты реализации в районе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мероприятий,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муниципальными программами района Курской области.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Показатель определяется как отношение численности отдельных категорий граждан, получивших в отчетном году денежные выплаты в соответствии с нормативными правовыми актами и муниципальными программами района и органов местного самоуправления к общей численности граждан, имеющих в отчетном году право на меры социальной поддержки в соответствии с нормативными правовыми актами и муниципальными программами района и органов местного самоуправления.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Показатель рассчитывается на основе данных официальной статистической отчетности (форма № 3-соцподдержка, утвержденная приказом Росстата от 21 августа </w:t>
      </w:r>
      <w:smartTag w:uri="urn:schemas-microsoft-com:office:smarttags" w:element="metricconverter">
        <w:smartTagPr>
          <w:attr w:name="ProductID" w:val="2012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2012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N 456 «Об утверждении статистического инструментария для организации федерального статистического наблюдения за уровнем жизни населения»).</w:t>
      </w:r>
    </w:p>
    <w:p w:rsidR="00A84291" w:rsidRPr="00BF7BCF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определяется по формуле: В/А*100%, где: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А - общая численность граждан, имеющих в отчетном году право на меры социальной поддержки в соответствии с нормативными правовыми актами и муниципальными программами района, человек;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– численность отдельных категорий граждан, получивших в отчетном году денежные выплаты в соответствии с нормативными правовыми актами и муниципальными программами района, человек.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Динамика данного показателя по годам реализации Программы будет складываться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в результате реализации в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районе мер по расширению масштабов предоставления в денежной форме мер социальной поддержки отдельных категорий граждан в рамках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и региональных программ, финансируемых из областного бюджета.</w:t>
      </w:r>
    </w:p>
    <w:p w:rsidR="00A04812" w:rsidRPr="00BF7BCF" w:rsidRDefault="00A04812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III. Характеристика основных мероприятий подпрограммы «Развитие мер социальной поддержки отдельных категорий граждан»</w:t>
      </w:r>
    </w:p>
    <w:p w:rsidR="00A04812" w:rsidRPr="00BF7BCF" w:rsidRDefault="00A04812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выполнения цели и решения задач подпрограммы «Развитие мер социальной поддержки отдельных категорий граждан» Программы будут реализовываться следующие основные мероприятия: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предоставление мер социальной поддержки отдельным категориям граждан;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муниципальной доплаты к пенсиям муниципальным служащим района;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совершенствование механизмов выявления и учета граждан-получателей мер социальной поддержки, в т.ч. в рамках межведомственного обмена информацией;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назначение компенсационных выплат отдельным категориям граждан;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участие специалистов, работающих с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маломобильными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группами населения в семинарах, совещаниях по вопросам формирования доступной среды;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и проведение районных спартакиад среди инвалидов;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ежегодных благотворительных концертов для отдельных категорий граждан в период с 1 по 10 декабря в рамках декады инвалидов.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Мероприятия подпрограммы «Развитие мер социальной поддержки отдельных категорий граждан» фактически являются «длящимися» социальными обязательствами по предоставлению мер социальной поддержки гражданам, и будут исполняться в течение всего срока реализации Программы – в период 2014-2016 годов.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Исполнителем всех вышеперечисленных мероприятий выступает управление социального обеспечения Администрации Солнцевского района Курской области.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Ожидаемым непосредственным результатом реализации мероприятий является своевременное и качественное осуществление социальных выплат населению, снижение бедности среди получателей мер социальной поддержки, повышение результативности оказания государственной социальной помощи, уменьшение иждивенческих настроений, увеличение эффективности оказания материальной помощи семьям, находящимся в трудной жизненной ситуации.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Мероприятия подпрограммы «Развитие мер социальной поддержки отдельных категорий граждан» увязаны с такими показателями подпрограммы, как: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удельный вес малоимущих граждан, получающих меры социальной поддержки в соответствии с нормативными правовыми актами и муниципальными программами района, в общей численности малоимущих граждан в районе, обратившихся за получением мер социальной поддержки;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уровень предоставления мер социальной поддержки отдельным категориям граждан в денежной форме.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Последствиями не реализации основных мероприятий могут стать неэффективное расходование бюджетных средств, увеличение иждивенческих настроений, несвоевременность социальных выплат населению, 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 подпрограммы «Развитие мер социальной поддержки отдельных категорий граждан» приведен в приложении № 1 к настоящей Программе.</w:t>
      </w:r>
    </w:p>
    <w:p w:rsidR="00A04812" w:rsidRPr="00BF7BCF" w:rsidRDefault="00A04812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IV. Характеристика мер государственного регулирования</w:t>
      </w:r>
      <w:r w:rsidRPr="00A04812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 xml:space="preserve">в рамках </w:t>
      </w:r>
    </w:p>
    <w:p w:rsidR="00A84291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подпрограммы «Развитие мер социальной поддержки отдельных категорий граждан»</w:t>
      </w:r>
    </w:p>
    <w:p w:rsidR="00A04812" w:rsidRPr="00A04812" w:rsidRDefault="00A04812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достижения цели подпрограммы «Развитие мер социальной поддержки отдельных категорий граждан» использование мер государственного регулирования не предполагается.</w:t>
      </w:r>
    </w:p>
    <w:p w:rsidR="00A04812" w:rsidRPr="00BF7BCF" w:rsidRDefault="00A04812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V. Прогноз сводных показателей государственных заданий в рамках </w:t>
      </w:r>
    </w:p>
    <w:p w:rsidR="00A84291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подпрограммы «Развитие мер социальной поддержки отдельных категорий граждан»</w:t>
      </w:r>
    </w:p>
    <w:p w:rsidR="00A04812" w:rsidRPr="00BF7BCF" w:rsidRDefault="00A04812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рамках подпрограммы «Развитие мер социальной поддержки отдельных категорий граждан» Программы выполнение государственных заданий на оказание государственных услуг (выполнение работ) не предусматривается.</w:t>
      </w:r>
    </w:p>
    <w:p w:rsidR="00A04812" w:rsidRPr="00BF7BCF" w:rsidRDefault="00A04812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A04812" w:rsidRDefault="00A84291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VI.</w:t>
      </w:r>
      <w:r w:rsidR="00A6677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Обоснование объема финансовых ресурсов, необходимых</w:t>
      </w: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lastRenderedPageBreak/>
        <w:t>для реализации подпрограммы</w:t>
      </w:r>
      <w:r w:rsidRPr="00A04812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«Развитие мер социальной поддержки отдельных категорий граждан»</w:t>
      </w:r>
    </w:p>
    <w:p w:rsidR="00A04812" w:rsidRPr="00BF7BCF" w:rsidRDefault="00A04812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Объем бюджетных ассигнований за период с 2014 по 2016 гг. составит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37199269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рублей, в том числе по годам:</w:t>
      </w: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11933088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12415891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A84291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12850290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рублей.</w:t>
      </w:r>
    </w:p>
    <w:p w:rsidR="00A04812" w:rsidRPr="00BF7BCF" w:rsidRDefault="00A04812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VII. Анализ рисков реализации подпрограммы «Развитие мер социальной поддержки отдельных категорий граждан» и описание мер управления рисками реализации подпрограммы «Развитие мер социальной поддержки отдельных категорий граждан»</w:t>
      </w:r>
    </w:p>
    <w:p w:rsidR="00A04812" w:rsidRPr="00BF7BCF" w:rsidRDefault="00A04812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оценки достижения цели подпрограммы «Развитие мер социальной поддержки отдельных категорий граждан»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Особое внимание при этом в рамках подпрограммы «Развитие мер социальной поддержки отдельных категорий граждан» будет уделено финансовым рискам, связанным с исполнением обязательств по предоставлению мер социальной поддержки отдельным категориям населения за счет средств районного бюджета.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этой связи для минимизации финансовых рисков в рамках подпрограммы «Развитие мер социальной поддержки отдельных категорий граждан» Программы будет осуществляться: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мониторинг законотворческой деятельности района в сфере социальной поддержки граждан и принятие мер, направленных на сокращение сферы применения категориального подхода и развитие адресного подхода к предоставлению мер социальной поддержки отдельным категориям граждан, на основе оценки нуждаемости;</w:t>
      </w:r>
    </w:p>
    <w:p w:rsidR="00A84291" w:rsidRPr="00BF7BCF" w:rsidRDefault="00A04812" w:rsidP="00A0481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оценка эффективности мер социальной поддержки отдельных категорий граждан, представляемых за счет средств районного бюджета в рамках нормативных правовых актов области и программ района с позиций решения проблем бедности.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Информационные риски в рамках подпрограммы «Развитие мер социальной поддержки отдельных категорий граждан» Программы будут минимизироваться путем разработки предложений по совершенствованию форм статистического наблюдения за представлением мер социальной поддержки гражданам в целях повышения их полноты и информационной полезности.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Оценка эффективности подпрограммы «Развитие мер социальной поддержки отдельных категорий граждан» Программы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населения за оцениваемый период с целью уточнения задач и мероприятий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 оценке эффективности подпрограммы «Развитие мер социальной поддержки отдельных категорий граждан» Программы будут сравниваться текущие значения целевых индикаторов, определяемые на основе анализа данных государственных статистических и ведомственных отраслевых форм отчетности,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значениями, запланированными Программой, определенными на соответствующий отчетный год.</w:t>
      </w: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Pr="00BF7BCF" w:rsidRDefault="00A04812" w:rsidP="00A04812">
      <w:pPr>
        <w:widowControl w:val="0"/>
        <w:tabs>
          <w:tab w:val="left" w:pos="435"/>
          <w:tab w:val="center" w:pos="5033"/>
        </w:tabs>
        <w:autoSpaceDN w:val="0"/>
        <w:spacing w:before="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Утверждена</w:t>
      </w:r>
    </w:p>
    <w:p w:rsidR="00A04812" w:rsidRPr="00BF7BCF" w:rsidRDefault="00A04812" w:rsidP="00A0481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A04812" w:rsidRPr="00BF7BCF" w:rsidRDefault="00A04812" w:rsidP="00A0481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A04812" w:rsidRPr="00BF7BCF" w:rsidRDefault="00A04812" w:rsidP="00A04812">
      <w:pPr>
        <w:jc w:val="right"/>
        <w:rPr>
          <w:rStyle w:val="a8"/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от « 7 » ноября </w:t>
      </w:r>
      <w:smartTag w:uri="urn:schemas-microsoft-com:office:smarttags" w:element="metricconverter">
        <w:smartTagPr>
          <w:attr w:name="ProductID" w:val="2013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2013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№ 588</w:t>
      </w:r>
    </w:p>
    <w:p w:rsidR="00A04812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04812" w:rsidRPr="00BF7BCF" w:rsidRDefault="00A04812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04812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ПАСПОР</w:t>
      </w:r>
      <w:r w:rsidR="00A84291"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Т</w:t>
      </w:r>
    </w:p>
    <w:p w:rsidR="00A84291" w:rsidRPr="00BF7BCF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подпрограммы 2 «Повышение уровня и качества жизни пожилых людей» </w:t>
      </w:r>
    </w:p>
    <w:p w:rsidR="00A84291" w:rsidRPr="00BF7BCF" w:rsidRDefault="00A84291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(далее подпрограмма 2)</w:t>
      </w:r>
    </w:p>
    <w:tbl>
      <w:tblPr>
        <w:tblStyle w:val="1"/>
        <w:tblW w:w="9129" w:type="dxa"/>
        <w:jc w:val="center"/>
        <w:tblInd w:w="0" w:type="dxa"/>
        <w:tblLook w:val="0000"/>
      </w:tblPr>
      <w:tblGrid>
        <w:gridCol w:w="2538"/>
        <w:gridCol w:w="6591"/>
      </w:tblGrid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 Администрации Солнцевского района Курской области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программно-целевые инструменты </w:t>
            </w:r>
            <w:proofErr w:type="gramStart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подпрограмме отсутствуют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инновационных форм обслуживания, направленных на расширение перечня предоставляемых услуг гражданам пожилого возраста;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профессиональной подготовки специалистов, работающих с гражданами старшего поколения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инновационных форм обслуживания, направленных на расширение перечня предоставляемых услуг гражданам пожилого возраста;</w:t>
            </w:r>
          </w:p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профессиональной подготовки специалистов, работающих с гражданами старшего поколения.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2014-2016 годы в один этап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бюджетных ассигнований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бюджетных ассигнований за период с 2014 по 2016 гг. составит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54100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4812" w:rsidRPr="00BF7BCF" w:rsidTr="00A04812">
        <w:trPr>
          <w:jc w:val="center"/>
        </w:trPr>
        <w:tc>
          <w:tcPr>
            <w:tcW w:w="0" w:type="auto"/>
          </w:tcPr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A04812" w:rsidRPr="00BF7BCF" w:rsidRDefault="00A0481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качества социального обслуживания граждан пожилого возраста;</w:t>
            </w:r>
          </w:p>
          <w:p w:rsidR="00A04812" w:rsidRPr="00BF7BCF" w:rsidRDefault="00A04812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профессионального мастерства работников социальной защиты населения</w:t>
            </w:r>
          </w:p>
        </w:tc>
      </w:tr>
    </w:tbl>
    <w:p w:rsidR="00A84291" w:rsidRPr="00BF7BCF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ar-SA"/>
        </w:rPr>
      </w:pPr>
    </w:p>
    <w:p w:rsidR="00A84291" w:rsidRPr="00BF7BCF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04812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8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28"/>
          <w:szCs w:val="24"/>
          <w:bdr w:val="none" w:sz="0" w:space="0" w:color="auto" w:frame="1"/>
        </w:rPr>
        <w:lastRenderedPageBreak/>
        <w:t>I.</w:t>
      </w:r>
      <w:r w:rsidRPr="00A04812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4"/>
          <w:bdr w:val="none" w:sz="0" w:space="0" w:color="auto" w:frame="1"/>
        </w:rPr>
        <w:t> </w:t>
      </w:r>
      <w:r w:rsidRPr="00A04812">
        <w:rPr>
          <w:rStyle w:val="a8"/>
          <w:rFonts w:ascii="Arial" w:hAnsi="Arial" w:cs="Arial"/>
          <w:color w:val="000000" w:themeColor="text1"/>
          <w:sz w:val="28"/>
          <w:szCs w:val="24"/>
          <w:bdr w:val="none" w:sz="0" w:space="0" w:color="auto" w:frame="1"/>
        </w:rPr>
        <w:t>Характеристика сферы реализации подпрограммы</w:t>
      </w:r>
      <w:r w:rsidRPr="00A04812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4"/>
          <w:bdr w:val="none" w:sz="0" w:space="0" w:color="auto" w:frame="1"/>
        </w:rPr>
        <w:t> </w:t>
      </w:r>
      <w:r w:rsidRPr="00A04812">
        <w:rPr>
          <w:rStyle w:val="a8"/>
          <w:rFonts w:ascii="Arial" w:hAnsi="Arial" w:cs="Arial"/>
          <w:color w:val="000000" w:themeColor="text1"/>
          <w:sz w:val="28"/>
          <w:szCs w:val="24"/>
          <w:bdr w:val="none" w:sz="0" w:space="0" w:color="auto" w:frame="1"/>
        </w:rPr>
        <w:t>«Повышение уровня и качества жизни пожилых людей» описание основных проблем в указанной сфере и прогноз ее развития</w:t>
      </w:r>
    </w:p>
    <w:p w:rsidR="00A04812" w:rsidRPr="00BF7BCF" w:rsidRDefault="00A04812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Пожилые люди – самая быстрорастущая возрастная группа в общей численности населения. Увеличение доли пожилых людей в составе населения серьезно влияет на экономические, политические, социальные и духовно-нравственные изменения. Использование потенциала пожилых людей может составить определенную базу для дальнейшего развития общества, позволит улучшить их собственное положение, предоставит возможность самореализации.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Последующие годы с учетом демографических тенденций будут характеризоваться дальнейшим увеличением численности пожилых людей. В связи с этим, многообразие и сложность социальных проблем, обусловленных старением населения района, имеют долгосрочный характер.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Процесс старения сопровождается одиночеством в связи с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утратой супруга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, разрыва родственных связей, невозможностью или нежеланием близких осуществлять необходимую помощь и уход за престарелым человеком. Попадая в разряд пенсионеров, большое количество российских пожилых людей, к сожалению, вынуждено отказаться от привычного образа жизни, снизить уровень социальных и культурных притязаний, перейти в иной социальный статус.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связи с этим возрастает актуальность поиска путей активизации их социального поведения в рамках существующей системы социальной защиты населения. Использование потенциала пожилых людей может составить определенную базу для дальнейшего развития общества, позволит улучшить их собственное положение, предоставит возможность для самореализации. В целом, в обществе должны быть созданы условия, чтобы пожилые люди как можно дольше сохраняли высокий социальный статус, привычный образ жизни, оставались полезными и активными членами общества.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Проблемы пожилых людей и инвалидов, проживающих в районе, проявляются в низком совокупном доходе, одиночестве, а также в удаленности от районного центра. Основной целью органов социальной защиты населения является осуществление мер по улучшению положения малообеспеченных и социально уязвимых категорий и групп населения. С учетом необходимости оперативной адресной социальной помощи пожилым людям, проживающим в удаленных селах районах, применяются разнообразные модели мобильной социальной службы. Мобильные бригады обеспечивают пожилых людей социальными и отдельными медицинскими услугами, выполнение которых возможно по месту проживания граждан. Внедрение инновационных форм социального облуживания позволит значительно повысить удовлетворенность пожилых граждан, нуждающихся в социальных услугах.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Появление большого количества пожилых людей на селе порождает ряд трудноразрешимых проблем, таких как не 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доукомплектованность</w:t>
      </w:r>
      <w:proofErr w:type="spell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кадрами системы социальной защиты населения, недостаточное развитие материально-технической базы районной сети учреждений социального обслуживания (необходимость ее расширения, отсутствие автотранспорта для технологий надомного обслуживания в удаленных населенных пунктах). Решение этих проблем позволит значительно улучшить качество социального обслуживания пожилого населения и сократить очередность на стационарное обслуживание.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Остается острой проблема обеспеченности социальных служб квалифицированными кадрами. В настоящее время создано большое количество профессиональных технологий социального обслуживания, способных улучшить жизнь пожилого населения. Проблемой является возможность внедрения и распространения данного опыта в практику предоставления услуг пожилым людям.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В целом, основные проблемы пожилых людей в районе, заключаются в снижении состояния здоровья, 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малообеспеченности</w:t>
      </w:r>
      <w:proofErr w:type="spellEnd"/>
      <w:r w:rsidRPr="00BF7BCF">
        <w:rPr>
          <w:rFonts w:ascii="Arial" w:hAnsi="Arial" w:cs="Arial"/>
          <w:color w:val="000000" w:themeColor="text1"/>
          <w:sz w:val="24"/>
          <w:szCs w:val="24"/>
        </w:rPr>
        <w:t>, одиночестве. Острота проблем этой категории граждан требует принципиальных решений и целенаправленных действий непосредственно в районе, с учетом местных особенностей и возможностей.</w:t>
      </w:r>
    </w:p>
    <w:p w:rsidR="00A04812" w:rsidRPr="00BF7BCF" w:rsidRDefault="00A04812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A04812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II. Приоритеты политики в сфере реализации подпрограммы</w:t>
      </w:r>
      <w:proofErr w:type="gramStart"/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«П</w:t>
      </w:r>
      <w:proofErr w:type="gramEnd"/>
      <w:r w:rsidRPr="00A0481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овышение уровня и качества жизни пожилых людей», цели, задачи и показатели (индикаторы) достижения целей и решения задач, описание основных ожидаемых конечных результатов реализации подпрограммы, сроков и этапов реализации подпрограммы</w:t>
      </w:r>
    </w:p>
    <w:p w:rsidR="00A04812" w:rsidRPr="00BF7BCF" w:rsidRDefault="00A04812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Приоритетными направлениями политики в районе, повышения уровня и качества жизни пожилых людей является повышение эффективности социальной поддержки данной категории граждан, в том числе путем внедрения современных социальных технологий оказания помощи.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Цель подпрограммы «Повышение уровня и качества жизни пожилых людей» –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достижения цели подпрограммы «Повышение уровня и качества жизни пожилых людей» предстоит обеспечить решение следующих задач: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развитие инновационных форм обслуживания, направленных на расширение перечня предоставляемых услуг гражданам пожилого возраста;</w:t>
      </w:r>
    </w:p>
    <w:p w:rsidR="00A84291" w:rsidRPr="00BF7BCF" w:rsidRDefault="00A04812" w:rsidP="00A0481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уровня профессиональной подготовки специалистов, работающих с гражданами старшего поколения.</w:t>
      </w:r>
    </w:p>
    <w:p w:rsidR="00A84291" w:rsidRPr="00BF7BCF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A84291" w:rsidRPr="00BF7BCF" w:rsidRDefault="00A84291" w:rsidP="00A84291">
      <w:pPr>
        <w:numPr>
          <w:ilvl w:val="0"/>
          <w:numId w:val="33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отражает достигнутый в отчетном году уровень привлечения негосударственных учреждений к предоставлению услуг социального обслуживания.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динамике характеризует развитие рынка услуг социального обслуживания за счет расширения сети организаций различных организационно-правовых форм и форм собственности в сфере социального обслуживания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Рост значений показателя по годам реализации Программы будет обеспечиваться, главным образом, за счет мероприятий, связанных с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совершенствованием законодательства, регулирующего отношения в районе социального обслуживания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определяется по формуле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/А*100%, где: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А – общая численность граждан пожилого возраста и инвалидов (взрослых и детей), получивших услуги в учреждениях социального обслуживания всех форм собственности в Солнцевском районе за отчетный год, человек;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– численность граждан пожилого возраста и инвалидов (взрослых и детей), получивших услуги в негосударственных учреждениях социального обслуживания в Солнцевском районе за отчетный год, человек.</w:t>
      </w:r>
    </w:p>
    <w:p w:rsidR="00A84291" w:rsidRPr="00BF7BCF" w:rsidRDefault="00A84291" w:rsidP="00A84291">
      <w:pPr>
        <w:numPr>
          <w:ilvl w:val="0"/>
          <w:numId w:val="33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Количество граждан пожилого возраста, устроенных в приемную семью.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отражает одну из инновационных форм обслуживания, направленных на расширение перечня предоставляемых услуг гражданам пожилого возраста.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Показатель выражается в абсолютных единицах (количество человек), определяется как число граждан пожилого возраста, устроенных в приемную семью, характеризует развитие рынка услуг социального обслуживания.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Динамика данного показателя по годам реализации Программы будет складываться с учетом потребности граждан пожилого возраста в предоставлении данной меры социальной поддержки.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Характеризовать достижение цели и решения задач Программы будет также целевой индикатор Программы «Доля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населения».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Реализация мероприятий Программы будет способствовать достижению следующих ожидаемых результатов реализации подпрограммы:</w:t>
      </w:r>
    </w:p>
    <w:p w:rsidR="00A84291" w:rsidRPr="00BF7BCF" w:rsidRDefault="006571A3" w:rsidP="006571A3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улучшение качества социального обслуживания граждан пожилого возраста;</w:t>
      </w:r>
    </w:p>
    <w:p w:rsidR="00A84291" w:rsidRPr="00BF7BCF" w:rsidRDefault="006571A3" w:rsidP="006571A3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профессионального мастерства работников социальной защиты населения.</w:t>
      </w:r>
    </w:p>
    <w:p w:rsidR="00A84291" w:rsidRDefault="00A84291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Сроки реализации подпрограммы – 2014–2016 годы, в один этап.</w:t>
      </w:r>
    </w:p>
    <w:p w:rsidR="006571A3" w:rsidRPr="00BF7BCF" w:rsidRDefault="006571A3" w:rsidP="00A8429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6571A3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III. Характеристика основных мероприятий подпрограммы</w:t>
      </w:r>
      <w:r w:rsidRPr="006571A3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«Повышение уровня и качества жизни пожилых людей»</w:t>
      </w:r>
    </w:p>
    <w:p w:rsidR="006571A3" w:rsidRPr="006571A3" w:rsidRDefault="006571A3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выполнения цели и решения задач подпрограммы «Повышение уровня и качества жизни пожилых людей» будут реализовываться следующие основные мероприятия: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уровня профессиональной подготовки специалистов, работающих с гражданами старшего поколения;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мер по укреплению здоровья, занятости, культурному досугу пожилых граждан;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осуществление библиотечного обслуживания граждан пожилого возраста на дому;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посещение гражданами пожилого возраста кинофильмов, на благотворительной основе;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своевременное обеспечение областных ежемесячных денежных выплат гражданам пожилого возраста из числа ветеранов труда и тружеников тыла, реабилитированных лиц и лиц, признанных пострадавшими от политических репрессий;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предоставление пожилым гражданам меры социальной поддержки по обеспечению продовольственными товарами через отделы «Ветеран»;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улучшение бытовых условий пожилых граждан в рамках реализации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Исполнителем всех вышеперечисленных мероприятий выступают управление социального обеспечения Администрации Солнцевского района Курской области. Ожидаемыми непосредственными результатами реализации мероприятий являются: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профессионального мастерства работников управления социального обеспечения и социальных работников центра.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Мероприятия подпрограммы «Повышение уровня и качества жизни пожилых людей» увязаны с такими показателями подпрограммы, как: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Последствиями не реализации основных мероприятий могут стать снижение уровня социальной защищенности, здоровья граждан пожилого возраста, отсутствие возможности оказания неотложных социальных услуг (в т.ч. медико-социальных) гражданам пожилого возраста и инвалидам, проживающим в отдаленных населенных пунктах, и предоставления льготных транспортных услуг </w:t>
      </w:r>
      <w:proofErr w:type="spellStart"/>
      <w:r w:rsidRPr="00BF7BCF">
        <w:rPr>
          <w:rFonts w:ascii="Arial" w:hAnsi="Arial" w:cs="Arial"/>
          <w:color w:val="000000" w:themeColor="text1"/>
          <w:sz w:val="24"/>
          <w:szCs w:val="24"/>
        </w:rPr>
        <w:t>маломобильным</w:t>
      </w:r>
      <w:proofErr w:type="spell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категориям граждан, отсутствие роста уровня профессиональной подготовки специалистов, работающих с гражданами старшего поколения.</w:t>
      </w:r>
      <w:proofErr w:type="gramEnd"/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 подпрограммы «Повышение уровня и качества жизни пожилых людей» приведен в приложении № 1 к настоящей Программе.</w:t>
      </w:r>
    </w:p>
    <w:p w:rsidR="006571A3" w:rsidRPr="00BF7BCF" w:rsidRDefault="006571A3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6571A3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IV. Анализ рисков реализации подпрограммы и описание мер управления рисками реализации подпрограммы</w:t>
      </w:r>
    </w:p>
    <w:p w:rsidR="006571A3" w:rsidRPr="006571A3" w:rsidRDefault="006571A3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оценки достижения цели подпрограммы «Повышение уровня и качества жизни пожилых людей»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71A3">
        <w:rPr>
          <w:rStyle w:val="af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Финансовые риски</w:t>
      </w:r>
      <w:r w:rsidRPr="00BF7BC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связаны с возможным снижением объемов финансирования программных мероприятий из средств областного бюджета. Возникновение данных рисков может привести к недофинансированию запланированных мероприятий подпрограммы.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Минимизация данных рисков предусматривается мероприятиями подпрограммы путем совершенствования мер регулирования, в том числе повышения инвестиционной привлекательности сферы социального обслуживания населения, использования экономически эффективных, относительно менее затратных инновационных социальных технологий, привлечения к финансированию мероприятий подпрограммы </w:t>
      </w:r>
      <w:proofErr w:type="spellStart"/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бизнес-структур</w:t>
      </w:r>
      <w:proofErr w:type="spellEnd"/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на началах государственно-частного партнерства, а также благотворителей и добровольцев.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71A3">
        <w:rPr>
          <w:rStyle w:val="af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lastRenderedPageBreak/>
        <w:t>Социальные риски</w:t>
      </w:r>
      <w:r w:rsidRPr="00BF7BCF">
        <w:rPr>
          <w:rStyle w:val="af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связаны с дефицитом кадров системы социального обслуживания населения. 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71A3">
        <w:rPr>
          <w:rStyle w:val="af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Информационные риски</w:t>
      </w:r>
      <w:r w:rsidRPr="00BF7BCF">
        <w:rPr>
          <w:rStyle w:val="af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С целью минимизации информационных рисков в ходе реализации подпрограммы будет проводиться работа, направленная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84291" w:rsidRPr="00BF7BCF" w:rsidRDefault="00A84291" w:rsidP="00A84291">
      <w:pPr>
        <w:numPr>
          <w:ilvl w:val="0"/>
          <w:numId w:val="38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совершенствование форм статистического наблюдения в сфере реализации подпрограммы, в целях повышения их полноты и информационной полезности;</w:t>
      </w:r>
    </w:p>
    <w:p w:rsidR="00A84291" w:rsidRPr="00BF7BCF" w:rsidRDefault="00A84291" w:rsidP="00A84291">
      <w:pPr>
        <w:numPr>
          <w:ilvl w:val="0"/>
          <w:numId w:val="38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мониторинг и оценку исполнения целевых показателей (индикаторов) подпрограммы.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Оценка эффективности подпрограммы «Повышение уровня и качества жизни пожилых людей» будет ежегодно производиться на основе использования системы целевых индикаторов, которая обеспечит мониторинг ситуации в сфере социального обслуживания населения за оцениваемый период с целью уточнения задач и мероприятий Программы.</w:t>
      </w: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Pr="00BF7BCF" w:rsidRDefault="006571A3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1A3" w:rsidRPr="00BF7BCF" w:rsidRDefault="006571A3" w:rsidP="006571A3">
      <w:pPr>
        <w:widowControl w:val="0"/>
        <w:tabs>
          <w:tab w:val="left" w:pos="435"/>
          <w:tab w:val="center" w:pos="5033"/>
        </w:tabs>
        <w:autoSpaceDN w:val="0"/>
        <w:spacing w:before="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Утверждена</w:t>
      </w:r>
    </w:p>
    <w:p w:rsidR="006571A3" w:rsidRPr="00BF7BCF" w:rsidRDefault="006571A3" w:rsidP="006571A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6571A3" w:rsidRPr="00BF7BCF" w:rsidRDefault="006571A3" w:rsidP="006571A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6571A3" w:rsidRPr="00BF7BCF" w:rsidRDefault="006571A3" w:rsidP="006571A3">
      <w:pPr>
        <w:jc w:val="right"/>
        <w:rPr>
          <w:rStyle w:val="a8"/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от « 7 » ноября </w:t>
      </w:r>
      <w:smartTag w:uri="urn:schemas-microsoft-com:office:smarttags" w:element="metricconverter">
        <w:smartTagPr>
          <w:attr w:name="ProductID" w:val="2013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2013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№ 588</w:t>
      </w:r>
    </w:p>
    <w:p w:rsidR="00A84291" w:rsidRPr="00BF7BCF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6571A3" w:rsidRDefault="006571A3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Паспорт</w:t>
      </w:r>
    </w:p>
    <w:p w:rsidR="00A84291" w:rsidRDefault="00A84291" w:rsidP="006571A3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подпрограммы 3 «Улучшение демографической ситуации,</w:t>
      </w:r>
      <w:r w:rsidR="006571A3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совершенствование социальной поддержки семьи и детей» (далее подпрограмма 3)</w:t>
      </w:r>
    </w:p>
    <w:p w:rsidR="006571A3" w:rsidRPr="006571A3" w:rsidRDefault="006571A3" w:rsidP="006571A3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tbl>
      <w:tblPr>
        <w:tblStyle w:val="1"/>
        <w:tblW w:w="9129" w:type="dxa"/>
        <w:jc w:val="center"/>
        <w:tblInd w:w="0" w:type="dxa"/>
        <w:tblLook w:val="0000"/>
      </w:tblPr>
      <w:tblGrid>
        <w:gridCol w:w="2402"/>
        <w:gridCol w:w="6727"/>
      </w:tblGrid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опеки и попечительства Администрации Солнцевского района Курской области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 Солнцевского района Курской области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 в подпрограмме отсутствуют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демографической ситуации;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социальной и экономической устойчивости семьи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жизни семей с детьми;</w:t>
            </w:r>
          </w:p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уровня семейного неблагополучия, беспризорности и безнадзорности, социального сиротства;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стимулирование рождаемости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индикаторы и показатели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детей из семей с денежными доходами </w:t>
            </w:r>
            <w:proofErr w:type="gramStart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ниже величины прожиточного минимума в районе от общей численности детей, проживающих в районе</w:t>
            </w:r>
            <w:proofErr w:type="gramEnd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  <w:proofErr w:type="gramEnd"/>
          </w:p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удельный вес безнадзорных и беспризорных несовершеннолетних детей в общей численности детей в районе;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суммарный коэффициент рождаемости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Этапы и сроки реализации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2014- 2016 годы в один этап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бюджетных ассигнований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бюджетных ассигнований подпрограммы за период с 2014 по 2016 год составит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9931492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1A3" w:rsidRPr="00BF7BCF" w:rsidTr="006571A3">
        <w:trPr>
          <w:jc w:val="center"/>
        </w:trPr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жизни семей с детьми;</w:t>
            </w:r>
          </w:p>
          <w:p w:rsidR="006571A3" w:rsidRPr="00BF7BCF" w:rsidRDefault="006571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достижение к 2016 году 98,4 % доли детей, оставшихся без попечения родителей, - всего, в том числе переданных </w:t>
            </w:r>
            <w:proofErr w:type="spellStart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неродственникам</w:t>
            </w:r>
            <w:proofErr w:type="spellEnd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6571A3" w:rsidRPr="00BF7BCF" w:rsidRDefault="006571A3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суммарного коэффициента рождаемости к 2016 году до 1,583.</w:t>
            </w:r>
          </w:p>
        </w:tc>
      </w:tr>
    </w:tbl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6571A3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I.</w:t>
      </w:r>
      <w:r w:rsidRPr="006571A3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Характеристика сферы реализации подпрограммы «Улучшение демографической ситуации, совершенствование социальной поддержки семьи и детей» описание основных проблем в указанной сфере и прогноз ее развития</w:t>
      </w:r>
    </w:p>
    <w:p w:rsidR="006571A3" w:rsidRPr="00BF7BCF" w:rsidRDefault="006571A3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Социальная поддержка семьи и детей является важным направлением государственной семейной и демографической политики.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районе проводится работа, направленная на социальную поддержку семьи, материнства и детства, формирование действенной и эффективной системы защиты детства, профилактику семейного и детского неблагополучия.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района действуют следующие законы: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Федеральный закон от 19.05.1995 г. № 81-ФЗ «О государственных пособиях гражданам, имеющим детей», закон Курской области, направленные на защиту прав и интересов несовершеннолетних: от 10 декабря 2008 года № 108-ЗКО «О государственной поддержке семей, имеющих детей, в Курской области», от 17 сентября 2010 года № 82-ЗКО «О мерах по предупреждению причинения вреда здоровью и развитию несовершеннолетних в Курской области».</w:t>
      </w:r>
      <w:proofErr w:type="gramEnd"/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Ведутся мероприятия по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контролю за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соблюдением организациями, осуществляющими оборот алкогольной продукции действующего законодательства, в данной сфере, в том числе продажей алкогольной продукции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несовершеннолетним; мероприятия, направленные на выявление контрафактной алкогольной продукции, реализуемой на рынке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Учреждена должность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помощник уполномоченного по правам ребенка на общественных началах.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 2008 года проводится широкомасштабная благотворительная акция, объединяющая усилия институтов гражданского общества, органов власти, представителей крупного и мелкого бизнеса в решении проблем семей, находящихся в трудной жизненной ситуации, - областной благотворительный марафон «Мир детства».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Проводится областной конкурс «С заботой о людях» среди руководителей предприятий, организаций, учреждений, оказывающих меры социальной поддержки семьям с детьми, а также участвующих в благотворительной деятельности.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В районе дополнительно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областным оказываются следующие меры социальной поддержки семей с детьми: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право на первоочередной прием детей в дошкольные образовательные учреждения для многодетных, одиноких родителей, родителей, имеющих III или II степени ограничения трудоспособности, семей группы ТЖС. 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с 2011 года в соответствии с Законом Курской области от 21 сентября </w:t>
      </w:r>
      <w:smartTag w:uri="urn:schemas-microsoft-com:office:smarttags" w:element="metricconverter">
        <w:smartTagPr>
          <w:attr w:name="ProductID" w:val="2011 г"/>
        </w:smartTagPr>
        <w:r w:rsidR="00A84291" w:rsidRPr="00BF7BCF">
          <w:rPr>
            <w:rFonts w:ascii="Arial" w:hAnsi="Arial" w:cs="Arial"/>
            <w:color w:val="000000" w:themeColor="text1"/>
            <w:sz w:val="24"/>
            <w:szCs w:val="24"/>
          </w:rPr>
          <w:t>2011 г</w:t>
        </w:r>
      </w:smartTag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. № 74-ЗКО «О бесплатном предоставлении в собственность отдельным категориям граждан земельных участков на территории Курской области» осуществляется бесплатное предоставление земельных участков для индивидуального жилищного строительства или ведения личного подсобного хозяйства молодым и многодетным семьям, семьям с детьми-инвалидами, семьям, лишившимся единственного жилого помещения в результате чрезвычайных ситуаций природного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и техногенного характера.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Комплекс вышеперечисленных мер обеспечивает повышение качества жизни семей с детьми, позволяет семьям с детьми ощутить существенную поддержку и заботу районной власти.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Одним из мероприятий по оказанию семьям с детьми помощи на самых ранних этапах семейного неблагополучия является открытие в детских садах района социальной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группы поддержки, для детей из семей, находящихся в трудной жизненной ситуации.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 целью повышения уровня межведомственного взаимодействия в решении проблем семьи и детей организуются новые формы работы, внедряются инновационные технологии.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 руководством заместителя главы по социальным вопросам действует Координационный совет по оказанию помощи семьям с детьми, находящимся в трудной жизненной ситуации и нуждающимся в социальной поддержке. Работа Координационного совета основана на внедрении технологии кураторства ситуации, организации сопровождения семьи, нуждающейся в помощи, до выхода из кризиса.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начало 2013 года в базе данных о семьях, находящихся в трудной жизненной ситуации, состояли 163 ребенка, в базе данных о семьях, находящихся в социально опасном положении – 25 несовершеннолетних. 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За каждой из этих семей закрепляется куратор ситуации, составляется и реализуется индивидуальный план работы с семьей.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 итогам 2012 года с учета в базе данных о несовершеннолетних и семьях, находящихся в трудной жизненной ситуации, снята 21 семья.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Ежегодно проводятся торжественные мероприятия с семьями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района в рамках празднования Дня семьи, любви и верности, Дня матери, Дня защиты детей, Спартакиада среди детей с ограниченными возможностями, «Папа, мама, я – спортивная семья».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Семьи района проходят отбор районного этапа областного конкурса среди семей Курской области «Семья соловьиного края», в проведении районного этапа конкурса школьных сочинений «Моя семья» в регионах Центрального федерального округа, районного этапа открытого Всероссийского фотоконкурса «Семейный альбом».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Ежегодно проводится районный этап конкурса сочинений среди детей-сирот и детей, оставшихся без попечения родителей, находящихся под опекой (попечительством), в приемных семьях по семейной тематике.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С целью выявления признаков семейного и детского неблагополучия ежегодно проводится более 115 межведомственных рейдов, около 92% несовершеннолетних, состоящих на профилактическом учете, вовлечены в деятельность кружков и секций.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целях обеспечения занятости несовершеннолетних в летний период ежегодно около 90% детей, находящихся в социально опасном положении и трудной жизненной ситуации, вовлекаются во все формы труда и отдыха.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Ежегодно принимаются постановления Главы Солнцевского района Курской области «Об организации отдыха, оздоровления и занятости детей, подростков и молодежи».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Количество детей, охватываемых всеми формами оздоровления и отдыха, ежегодно составляет более 1 тыс. человек.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Специалистами системы профилактики осуществляются меры, направленные на формирование у населения здорового образа жизни, снижение уровня злоупотребления алкоголем, профилактику иных вредных привычек в семьях с детьми; обеспечение психологического и социального благополучия в семье; возвращение детей в кровные семьи из государственных учреждений. Родителям оказывается содействие в трудоустройстве, направлении на лечение от алкогольной зависимости, оформлении документов при получении гражданства, социальных пособий и т.п.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Отдел опеки и попечительства Администрации Солнцевского района совместно с учреждениями родовспоможения и областным специализированным Домом ребенка осуществляют профилактическую работу по предотвращению отказов от новорожденных.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Особое внимание в районе уделяется устройству детей-сирот и детей, оставшихся без попечения родителей, в семьи граждан. Эта работа осуществляется благодаря широкой пропаганде семейных форм устройства детей, оставшихся без попечения родителей, с активным привлечением общественности, средств массовой информации. В районе созданы 4 приемные семьи, в которых воспитываются 8 детей. Все дети-сироты и дети, оставшиеся без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попечения родителей, выявленные впервые в 2013 году помещены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на воспитание в семьи граждан.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Вопрос обеспечения жильем граждан из числа детей-сирот и детей, оставшихся без попечения родителей, детей, находящихся под опекой (попечительством) решается в рамках областной целевой программы «Выполнение государственных обязательств по обеспечению жильём категорий граждан, установленных Федеральным законом «О дополнительных гарантиях по социальной поддержке детей-сирот и детей, оставшихся без попечения родителей» на 2013-2015 годы (до принятия данной программы действовала программа с аналогичным названием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на 2011-2015 годы).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Актуальной остается проблема отказа от детей, принятых на воспитание в замещающие семьи, и возвращение их в детские дома.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Проводится совершенствование организационных форм деятельности женских консультаций, гинекологических кабинетов поликлиник по вопросам сохранения репродуктивного здоровья, планирования семьи, контрацепции, профилактики абортов.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Сохраняются некоторые иные проявления социального и физического неблагополучия в семьях с детьми - младенческая смертность, детская инвалидность, алкоголизм, наркомания, суициды и др. Сокращение масштабов и уровней их проявления предполагает необходимость осуществления дополнительных мер правового и организационного характера, в том числе профилактических.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Решение основных проблем семей с детьми возможно при эффективном взаимодействии всех социальных институтов и отраслей социальной сферы (образование, здравоохранение, культура, физическая культура и спорт, жилищно-коммунальное хозяйство, строительство и др.).</w:t>
      </w:r>
    </w:p>
    <w:p w:rsidR="006571A3" w:rsidRPr="00BF7BCF" w:rsidRDefault="006571A3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6571A3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II. Приоритеты государственной политики в сфере реализации подпрограммы «Улучшение демографической ситуации, совершенствование социальной поддержки семьи и детей»,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 «Улучшение демографической ситуации, совершенствование социальной поддержки семьи и детей»</w:t>
      </w:r>
    </w:p>
    <w:p w:rsidR="006571A3" w:rsidRPr="006571A3" w:rsidRDefault="006571A3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Основными приоритетами направления государственной политики в отношении социальной поддержки семьи и детей определены следующие: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уровня рождаемости (в том числе за счет рождения в семьях второго и последующих детей):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Указанные приоритеты направлены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 учетом указанных приоритетов определены цели подпрограммы «Улучшение демографической ситуации, совершенствование социальной поддержки семьи и детей»: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улучшение демографической ситуации;</w:t>
      </w:r>
    </w:p>
    <w:p w:rsidR="00A84291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социальной и экономической устойчивости семьи.</w:t>
      </w:r>
    </w:p>
    <w:p w:rsidR="006571A3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достижения целей подпрограммы «Улучшение демографической ситуации, совершенствование социальной поддержки семьи и детей» предстоит обеспечить решение следующих задач: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качества жизни семей с детьми;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снижение уровня семейного неблагополучия, беспризорности и безнадзорности, социального сиротства;</w:t>
      </w:r>
    </w:p>
    <w:p w:rsidR="00A84291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стимулирование рождаемости. </w:t>
      </w:r>
    </w:p>
    <w:p w:rsidR="006571A3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6571A3" w:rsidRDefault="00A84291" w:rsidP="00A84291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 xml:space="preserve">III. Характеристика основных мероприятий подпрограммы «Улучшение демографической ситуации, </w:t>
      </w:r>
      <w:r w:rsidRPr="006571A3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lastRenderedPageBreak/>
        <w:t>совершенствование социальной поддержки семьи и детей»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выполнения цели и решения задач подпрограммы «Улучшение демографической ситуации, совершенствование социальной поддержки семьи и детей» будут реализовываться следующие основные мероприятия: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совершенствование нормативной правовой базы по выплате государственных пособий семьям с детьми, предоставлению дополнительных мер государственной поддержки семьям, имеющим детей;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реализация мероприятий, направленных на развитие и укрепление института семьи, в том числе проведение мероприятия, посвященного Дню семьи, любви и верности, награждение орденом "Родительская слава", «День защиты детей», «День матери»;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деятельности, связанной с организацией отдыха семей, взявших на воспитание детей-сирот и детей, оставшихся без попечения родителей;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реализация Федерального закона от 19 мая 1995 года № 81-ФЗ "О государственных пособиям гражданам, имеющих детей".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оказание адресной социальной помощи малообеспеченным семьям с детьми, семьям с детьми-инвалидами, детям-сиротам и детям, оставшимся без попечения родителей, в рамках областного благотворительного марафона «Мир детства»;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участие в проведении областного конкурса «С заботой о людях» среди руководителей предприятий, организаций, учреждений, оказывающих меры социальной поддержки семьям с детьми, а также участвующих в благотворительной деятельности;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оказание содействия в трудоустройстве лицам из числа семей с детьми, оказавшимися в трудной жизненной ситуации; 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совершенствование организационных форм деятельности женских консультаций, гинекологических кабинетов поликлиник по вопросам сохранения репродуктивного здоровья, планирования семьи, контрацепции, профилактики абортов; обеспечение женских консультаций и детских поликлиник методическими материалами для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санпросветработы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участие в научно-практических конференциях по вопросам демографии, семьи, материнства, отцовства и детства;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проведение мероприятий по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контролю за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соблюдением организациями, осуществляющими оборот алкогольной продукции;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и проведение межведомственной комплексной профилактической операции «Подросток», выявление детей, находящихся в трудной жизненной ситуации;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работы телефонной «горячей линии» - «Подростку продали алкоголь»;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ведение в СМИ рубрик о пропаганде здорового образа жизни, формировании неприятия наркотиков, табака, алкоголя;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развитие постоянно действующей информационно-пропагандистской системы по первичной профилактике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сердечно-сосудистых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заболеваний, злоупотребления молодежи алкоголем, наркотическими и психотропными веществами и </w:t>
      </w:r>
      <w:proofErr w:type="spell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табакокурением</w:t>
      </w:r>
      <w:proofErr w:type="spell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районной спартакиады среди детей с ограниченными физическими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возможностями;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систематической ежемесячной работы в семейно-консультативном центре «Здоровая семья» при отделе записи актов гражданского состояния с привлечением врачей, психологов, юристов, медицинских генетиков;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на базе лечебно-профилактических учреждений и общеобразовательных учреждений лекций, круглых столов, бесед с использованием наглядной агитации и видеофильмов на актуальные темы, посвященные формированию ответственного отношения молодежи к семье, материнству, отцовству;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пропаганда семейных ценностей, культа здоровой семьи, любви к детям, борьбы с детской беспризорностью;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районного этапа областного конкурса среди семей Курской области «Семья соловьиного края»;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участие в ежегодном областном творческом смотре-конкурсе среди средств массовой информации на лучший материал о семье, материнстве, отцовстве и детстве «Семейный очаг»;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районного этапа конкурса сочинений среди детей-сирот и детей, оставшихся без попечения родителей - воспитанников школ-интернатов и детских домов, детей, находящихся под опекой (попечительством), в приемных семьях по семейной тематике;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районного этапа конкурса школьных сочинений «Моя семья» в регионах Центрального федерального округа;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районного этапа открытого Всероссийского фотоконкурса «Семейный альбом»;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пропаганда в СМИ государственной миграционной политики по прибытию из-за рубежа в Курскую область переселенцев и их семей, их трудоустройства и условий проживания в проведение мониторинга миграционной ситуации в районе.</w:t>
      </w:r>
    </w:p>
    <w:p w:rsidR="00A84291" w:rsidRPr="006571A3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71A3">
        <w:rPr>
          <w:rFonts w:ascii="Arial" w:hAnsi="Arial" w:cs="Arial"/>
          <w:color w:val="000000" w:themeColor="text1"/>
          <w:sz w:val="24"/>
          <w:szCs w:val="24"/>
        </w:rPr>
        <w:t>Ожидаемыми непосредственными результатами реализации мероприятий является:</w:t>
      </w:r>
    </w:p>
    <w:p w:rsidR="00A84291" w:rsidRPr="00BF7BCF" w:rsidRDefault="006571A3" w:rsidP="006571A3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преодоление негативных демографических тенденций, стабилизация численности населения и создание условий для ее роста;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занятости и досуга детей и подростков, адресная социальная поддержка детей, находящихся в трудной жизненной ситуации;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повышение качества предоставляемых услуг семьям и детям, наличие достоверной информации о безнадзорных и беспризорных несовершеннолетних, своевременное принятие управленческих решений;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осуществление выплат государственных пособий гражданам, имеющим детей.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Мероприятия подпрограммы «Улучшение демографической ситуации, совершенствование социальной поддержки семьи и детей» увязаны с такими показателями подпрограммы, как: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суммарный коэффициент рождаемости;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доля детей из семей с денежными доходами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ниже величины прожиточного минимума в Курской области от общей численности детей, проживающих в Курской области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</w:r>
      <w:proofErr w:type="gramEnd"/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удельный вес безнадзорных и беспризорных несовершеннолетних детей в общей численности детей в районе.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Последствиями не реализации основных мероприятий могут стать: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недостаточная эффективность реабилитационной работы с несовершеннолетними, отсутствие организации занятости и досуга детей и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подростков, адресной социальной поддержки детей, находящихся в трудной жизненной ситуации;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уменьшение числа рождений вторых, третьих и последующих детей у матери;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уменьшение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рост социальной напряженности, увеличение доли детей из семей с денежными доходами ниже величины прожиточного минимума в Курской области от общей численности детей, проживающих в районе.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 подпрограммы «Улучшение демографической ситуации, совершенствование социальной поддержки семьи и детей» приведен в приложении № 1 к настоящей Программе.</w:t>
      </w:r>
    </w:p>
    <w:p w:rsidR="000C4515" w:rsidRPr="00BF7BCF" w:rsidRDefault="000C4515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IV.</w:t>
      </w:r>
      <w:r w:rsidR="00A66772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Прогноз сводных показателей государственных заданий по этапам</w:t>
      </w:r>
      <w:r w:rsidR="00A66772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F7BCF"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реализации подпрограммы «Улучшение демографической ситуации, совершенствование социальной поддержки семьи и детей»</w:t>
      </w:r>
    </w:p>
    <w:p w:rsidR="000C4515" w:rsidRPr="00BF7BCF" w:rsidRDefault="000C4515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рамках подпрограммы «Улучшение демографической ситуации, совершенствование социальной поддержки семьи и детей» предусматривается выполнение государственных заданий на оказание следующих государственных услуг: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услуги, предоставляемые несовершеннолетним стационарным отделением учреждения социального обслуживания семьи и детей;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услуги, предоставляемые семьям с детьми в нестационарных условиях;</w:t>
      </w:r>
    </w:p>
    <w:p w:rsidR="00A84291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организация отдыха семей, взявших на воспитание детей-сирот и детей, оставшихся без попечения родителей.</w:t>
      </w:r>
    </w:p>
    <w:p w:rsidR="000C4515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0C4515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V. Обоснование объема финансовых ресурсов, необходимых для реализации подпрограммы</w:t>
      </w:r>
      <w:r w:rsidRPr="000C4515">
        <w:rPr>
          <w:rStyle w:val="apple-converted-space"/>
          <w:rFonts w:ascii="Arial" w:hAnsi="Arial" w:cs="Arial"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«Улучшение демографической ситуации, совершенствование социальной поддержки семьи и детей»</w:t>
      </w:r>
    </w:p>
    <w:p w:rsidR="000C4515" w:rsidRPr="00BF7BCF" w:rsidRDefault="000C4515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Объем бюджетных ассигнований подпрограммы за период с 2014 по 2016 год составит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>9931492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0C4515" w:rsidRPr="00BF7BCF" w:rsidRDefault="000C4515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0C4515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VI. Анализ рисков реализации подпрограммы «Улучшение демографической ситуации, совершенствование социальной поддержки семьи и детей» и описание мер управления рисками реализации подпрограммы «Улучшение демографической ситуации, совершенствование социальной поддержки семьи и детей»</w:t>
      </w:r>
    </w:p>
    <w:p w:rsidR="000C4515" w:rsidRPr="000C4515" w:rsidRDefault="000C4515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С учетом цели, задач и мероприятий подпрограммы «Улучшение демографической ситуации, совершенствование социальной поддержки семьи и детей» программы будут учитываться, в первую очередь, финансовые и информационные риски.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515">
        <w:rPr>
          <w:rStyle w:val="af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Финансовые риски</w:t>
      </w:r>
      <w:r w:rsidRPr="00BF7BCF">
        <w:rPr>
          <w:rStyle w:val="af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связаны с возможными кризисными явлениями в экономике, колебаниями цен, что может привести к снижению объемов финансирования программных мероприятий из средств областного бюджета. Минимизация данных рисков предусматривается мероприятиями Госпрограммы путем совершенствования мер государственного регулирования.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515">
        <w:rPr>
          <w:rStyle w:val="afe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>Информационные риски</w:t>
      </w:r>
      <w:r w:rsidRPr="00BF7BCF">
        <w:rPr>
          <w:rStyle w:val="af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Госпрограммы.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BF7BC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84291" w:rsidRPr="00BF7BCF" w:rsidRDefault="00A84291" w:rsidP="00A84291">
      <w:pPr>
        <w:numPr>
          <w:ilvl w:val="0"/>
          <w:numId w:val="48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полезности;</w:t>
      </w:r>
    </w:p>
    <w:p w:rsidR="00A84291" w:rsidRPr="00BF7BCF" w:rsidRDefault="00A84291" w:rsidP="00A84291">
      <w:pPr>
        <w:numPr>
          <w:ilvl w:val="0"/>
          <w:numId w:val="48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Оценка эффективности подпрограммы «Улучшение демографической ситуации, совершенствование социальной поддержки семьи и детей» программы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населения за оцениваемый период с целью уточнения задач и мероприятий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При оценке эффективности подпрограммы «Улучшение демографической ситуации, совершенствование социальной поддержки семьи и детей» программы будут сравниваться текущие значения целевых индикаторов, определяемые на основе анализа данных государственных статистических и ведомственных отраслевых форм отчетности, с установленными программой значениями на 2014-2016 годы</w:t>
      </w:r>
      <w:proofErr w:type="gramStart"/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Анализ рисков, описание мер управления рисками, методика оценки эффективности приведены в общей части Программы.</w:t>
      </w: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0C4515" w:rsidRPr="00BF7BCF" w:rsidRDefault="000C4515" w:rsidP="000C4515">
      <w:pPr>
        <w:widowControl w:val="0"/>
        <w:tabs>
          <w:tab w:val="left" w:pos="435"/>
          <w:tab w:val="center" w:pos="5033"/>
        </w:tabs>
        <w:autoSpaceDN w:val="0"/>
        <w:spacing w:before="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Утверждена</w:t>
      </w:r>
    </w:p>
    <w:p w:rsidR="000C4515" w:rsidRPr="00BF7BCF" w:rsidRDefault="000C4515" w:rsidP="000C451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0C4515" w:rsidRPr="00BF7BCF" w:rsidRDefault="000C4515" w:rsidP="000C451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A84291" w:rsidRDefault="000C4515" w:rsidP="000C4515">
      <w:pPr>
        <w:jc w:val="right"/>
        <w:rPr>
          <w:rStyle w:val="a8"/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от « 7 » ноября </w:t>
      </w:r>
      <w:smartTag w:uri="urn:schemas-microsoft-com:office:smarttags" w:element="metricconverter">
        <w:smartTagPr>
          <w:attr w:name="ProductID" w:val="2013 г"/>
        </w:smartTagPr>
        <w:r w:rsidRPr="00BF7BCF">
          <w:rPr>
            <w:rFonts w:ascii="Arial" w:hAnsi="Arial" w:cs="Arial"/>
            <w:color w:val="000000" w:themeColor="text1"/>
            <w:sz w:val="24"/>
            <w:szCs w:val="24"/>
          </w:rPr>
          <w:t>2013 г</w:t>
        </w:r>
      </w:smartTag>
      <w:r w:rsidRPr="00BF7BCF">
        <w:rPr>
          <w:rFonts w:ascii="Arial" w:hAnsi="Arial" w:cs="Arial"/>
          <w:color w:val="000000" w:themeColor="text1"/>
          <w:sz w:val="24"/>
          <w:szCs w:val="24"/>
        </w:rPr>
        <w:t>. № 588</w:t>
      </w:r>
    </w:p>
    <w:p w:rsidR="000C4515" w:rsidRPr="000C4515" w:rsidRDefault="000C4515" w:rsidP="000C4515">
      <w:pPr>
        <w:jc w:val="right"/>
        <w:rPr>
          <w:rStyle w:val="a8"/>
          <w:rFonts w:ascii="Arial" w:hAnsi="Arial" w:cs="Arial"/>
          <w:color w:val="000000" w:themeColor="text1"/>
          <w:sz w:val="24"/>
          <w:szCs w:val="24"/>
        </w:rPr>
      </w:pPr>
    </w:p>
    <w:p w:rsidR="00A84291" w:rsidRPr="000C4515" w:rsidRDefault="000C4515" w:rsidP="000C4515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Паспорт</w:t>
      </w:r>
    </w:p>
    <w:p w:rsidR="00A84291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подпрограммы 4 «Обеспечение реализации муниципальной программы и прочие мероприятия в области социального обеспечения» (далее подпрограмма 4)</w:t>
      </w:r>
    </w:p>
    <w:p w:rsidR="000C4515" w:rsidRPr="000C4515" w:rsidRDefault="000C4515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tbl>
      <w:tblPr>
        <w:tblStyle w:val="1"/>
        <w:tblW w:w="9129" w:type="dxa"/>
        <w:jc w:val="center"/>
        <w:tblInd w:w="0" w:type="dxa"/>
        <w:tblLook w:val="0000"/>
      </w:tblPr>
      <w:tblGrid>
        <w:gridCol w:w="2501"/>
        <w:gridCol w:w="6628"/>
      </w:tblGrid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финансов Администрации Солнцевского района Курской области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 в подпрограмме отсутствуют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на территории района единой политики в сфере социальной защиты населения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функционирования эффективной системы управления социальной защитой населения;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реализации исполнения полномочий </w:t>
            </w:r>
            <w:proofErr w:type="spellStart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Золотухинского</w:t>
            </w:r>
            <w:proofErr w:type="spellEnd"/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района, переданных органам местного самоуправления, в сфере социальной защиты населения и образования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индикаторы и показатели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2014-2016 годы без деления на этапы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бюджетных ассигнований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бюджетных ассигнований подпрограммы муниципальной программы за период с 2014 по 2016 гг. составит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6 640 200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рублей, в том числе по годам:</w:t>
            </w:r>
          </w:p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год –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2 213 400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2015 год –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2 213 400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2016 год – </w:t>
            </w:r>
            <w:r w:rsidRPr="00BF7B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2 213 400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рублей.</w:t>
            </w:r>
          </w:p>
        </w:tc>
      </w:tr>
      <w:tr w:rsidR="000C4515" w:rsidRPr="00BF7BCF" w:rsidTr="000C4515">
        <w:trPr>
          <w:jc w:val="center"/>
        </w:trPr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результаты </w:t>
            </w: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реализации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0C4515" w:rsidRPr="00BF7BCF" w:rsidRDefault="000C45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обеспечение выполнения целей, задач и реализации Программы;</w:t>
            </w:r>
          </w:p>
          <w:p w:rsidR="000C4515" w:rsidRPr="00BF7BCF" w:rsidRDefault="000C4515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F7BC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достижение целевых показателей Программы</w:t>
            </w:r>
          </w:p>
        </w:tc>
      </w:tr>
    </w:tbl>
    <w:p w:rsidR="00A84291" w:rsidRPr="00BF7BCF" w:rsidRDefault="00A84291" w:rsidP="000C4515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0C4515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I.</w:t>
      </w:r>
      <w:r w:rsidRPr="000C4515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Характеристика сферы реализации подпрограммы</w:t>
      </w:r>
      <w:r w:rsidRPr="000C4515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«Обеспечение реализации муниципальной программы и прочие мероприятия в области социального обеспечения», описание основных проблем в указанной сфере и прогноз ее развития.</w:t>
      </w:r>
    </w:p>
    <w:p w:rsidR="000C4515" w:rsidRPr="00BF7BCF" w:rsidRDefault="000C4515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Основная цель подпрограммы, а именно – реализация на территории района единой государственной политики в сфере социального обеспечения населения, может быть достигнута только в случае четкого исполнения своих функций органами и организациями системы социального обеспечения, в т.ч. таких как: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разработка предложений по основным направлениям и приоритетам социальной политики в сфере социального обеспечения населения на основе анализа социально-экономического развития района;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распределения финансовых средств, поступивших в установленном порядке из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областного бюджета на оказание мер социальной поддержки различных категорий граждан, другие мероприятия социального обеспечения;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координация и обеспечение реализации социальных, экономических и правовых гарантий категорий граждан;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на территории района соблюдения действующего законодательства в сфере социального обеспечения;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организация работы и осуществление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своевременным назначением, перерасчетом, начислением и выплатой Управлением социального обеспечения Администрации Солнцевского района Курской области ежемесячного пособия на ребенка, ежемесячных денежных выплат ветеранам труда, труженикам тыла, реабилитированным лицам и лицам, пострадавшим от политических репрессий, и других социальных выплат;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осуществление методического руководства по вопросам применения действующего законодательства по социальному обеспечению населения.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Проблемы, связанные с исполнением названных и иных функций органов и учреждений системы социального обеспечения, иных организаций, осуществляющих мероприятия по социальной поддержке граждан будут решаться в ходе выполнения мероприятий подпрограммы «Обеспечение реализации муниципальной программы и прочие мероприятия в об</w:t>
      </w:r>
      <w:r w:rsidR="000C4515">
        <w:rPr>
          <w:rFonts w:ascii="Arial" w:hAnsi="Arial" w:cs="Arial"/>
          <w:color w:val="000000" w:themeColor="text1"/>
          <w:sz w:val="24"/>
          <w:szCs w:val="24"/>
        </w:rPr>
        <w:t>ласти социального обеспечения».</w:t>
      </w:r>
    </w:p>
    <w:p w:rsidR="000C4515" w:rsidRPr="00BF7BCF" w:rsidRDefault="000C4515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0C4515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II.</w:t>
      </w:r>
      <w:r w:rsidRPr="000C4515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Приоритеты политики в сфере реализации</w:t>
      </w:r>
      <w:r w:rsidRPr="000C4515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 xml:space="preserve">подпрограммы «Обеспечение реализации муниципальной программы и прочие мероприятия в области социального обеспечения», </w:t>
      </w:r>
    </w:p>
    <w:p w:rsidR="00A84291" w:rsidRDefault="00A84291" w:rsidP="000C4515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 xml:space="preserve">цели, задачи и показатели (индикаторы) достижения целей и решения задач, описание основных ожидаемых конечных результатов, сроков и этапов реализации 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lastRenderedPageBreak/>
        <w:t>подпрограммы</w:t>
      </w:r>
      <w:r w:rsidRPr="000C4515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«Обеспечение реализации муниципальной программы и прочие мероприятия в области социального обеспечения»</w:t>
      </w:r>
    </w:p>
    <w:p w:rsidR="000C4515" w:rsidRPr="000C4515" w:rsidRDefault="000C4515" w:rsidP="00A84291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Приоритетом политики в сфере реализации подпрограммы является качественное выполнение мероприятий муниципальной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Цель подпрограммы «Обеспечение реализации муниципальной программы и прочие мероприятия в области социального обеспечения» – реализация на территории района единой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политики в сфере социального обеспечения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Задачами подпрограммы «Обеспечение реализации муниципальной программы и прочие мероприятия в области социального обеспечения» являются обеспечение функционирования эффективной системы управления социальной защитой населения, обеспечение реализации исполнения полномочий района, переданных органам местного самоуправления, в сфере социальной защиты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Целевые индикаторы и показатели подпрограммы «Обеспечение реализации муниципальной программы и прочие мероприятия в области социального обеспечения»: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населения, имеющего денежные доходы ниже величины прожиточного минимума, в общей численности населения Солнцевского района Курской области;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 результате реализации подпрограммы «Обеспечение реализации муниципальной программы и прочие мероприятия в области социального обеспечения» ожидается достижение следующих конечных результатов: обеспечение выполнения целей, задач и реализации Программы, достижение целевых показателей Программы.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Подпрограмма «Обеспечение реализации муниципальной программы и прочие мероприятия в области социального обеспечения» реализуется в один этап: 2014-2016 годы.</w:t>
      </w:r>
    </w:p>
    <w:p w:rsidR="000C4515" w:rsidRPr="00BF7BCF" w:rsidRDefault="000C4515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0C4515" w:rsidRDefault="00A84291" w:rsidP="00A84291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III. Характеристика основных мероприятий подпрограммы</w:t>
      </w:r>
      <w:r w:rsidRPr="000C4515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«Обеспечение реализации муниципальной программы и прочие мероприятия в области социального обеспечения»</w:t>
      </w:r>
    </w:p>
    <w:p w:rsidR="000C4515" w:rsidRPr="00BF7BCF" w:rsidRDefault="000C4515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Для выполнения цели и решения задач подпрограммы «Обеспечение реализации муниципальной программы и прочие мероприятия в области социального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обеспечения» будут реализовываться следующие основные мероприятия: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деятельности и исполнения функций управления социального обеспечения;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деятельности отдела опеки и попечительства;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деятельности комиссии по делам несовершеннолетних и защите их прав;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 использованием субвенций местному бюджету на содержание работников, осуществляющих переданные государственные полномочия в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сфере социальной защиты населения в соответствии с законодательством Курской области;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оказание финансовой поддержки из средств областного бюджета районному совету ветеранов войны, труда, Вооруженных Сил и правоохранительных органов;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проведение ежеквартального мониторинга хода реализации Программы.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Срок исполнения мероприятий подпрограммы «Обеспечение реализации муниципальной программы и прочие мероприятия в области социального обеспечения» - 2014 – 2016 годы.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Исполнителем вышеперечисленных мероприятий выступает Управление социального обеспечения Администрации Солнцевского района Курской области и другие структурные подразделения Администрации Солнцевского района Курской области.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Ожидаемыми непосредственными результатами реализации мероприятий являются: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функционирования эффективной системы социальной защиты населения в целях реализации гражданами прав на гарантированные социальные услуги и иные меры социальной поддержки;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обеспечение условий для исполнения органами местного самоуправления переданных полномочий;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наличие достоверной информации о развитии системы социальной поддержки граждан, своевременное принятие управленческих решений.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Последствиями не реализации основных мероприятий могут стать неэффективное функционирование системы социальной защиты населения, неисполнение переданных полномочий органам местного самоуправления района, отсутствие достоверной информации, неэффективное использование бюджетных средств, недофинансирование отрасли.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Мероприятия подпрограммы «Обеспечение реализации муниципальной программы и прочие мероприятия в области социального обеспечения» увязаны с такими показателями, как: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населения, имеющего денежные доходы ниже величины прожиточного минимума, в общей численности населения района;</w:t>
      </w:r>
    </w:p>
    <w:p w:rsidR="00A84291" w:rsidRPr="00BF7BCF" w:rsidRDefault="000C4515" w:rsidP="000C4515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 подпрограммы «Обеспечение реализации муниципальной программы и прочие мероприятия в области социального обеспечения» приведен в приложении № 1 к настоящей Программе.</w:t>
      </w:r>
    </w:p>
    <w:p w:rsidR="000C4515" w:rsidRPr="00BF7BCF" w:rsidRDefault="000C4515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0C4515" w:rsidRDefault="00A84291" w:rsidP="000C4515">
      <w:pPr>
        <w:jc w:val="center"/>
        <w:rPr>
          <w:rStyle w:val="a8"/>
          <w:rFonts w:ascii="Arial" w:hAnsi="Arial" w:cs="Arial"/>
          <w:b w:val="0"/>
          <w:bCs w:val="0"/>
          <w:color w:val="000000" w:themeColor="text1"/>
          <w:sz w:val="32"/>
          <w:szCs w:val="24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IV.</w:t>
      </w:r>
      <w:r w:rsidR="00A66772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Обоснование объема финансовых ресурсов, необходимых</w:t>
      </w:r>
      <w:r w:rsidR="000C4515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для реализации подпрограммы</w:t>
      </w:r>
      <w:r w:rsidRPr="000C4515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24"/>
          <w:bdr w:val="none" w:sz="0" w:space="0" w:color="auto" w:frame="1"/>
        </w:rPr>
        <w:t> </w:t>
      </w: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«Обеспечение реализации муниципальной программы и прочие мероприятия в области социального обеспечения»</w:t>
      </w:r>
    </w:p>
    <w:p w:rsidR="000C4515" w:rsidRPr="00BF7BCF" w:rsidRDefault="000C4515" w:rsidP="00A842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Объем бюджетных ассигнований подпрограммы муниципальной программы за период с 2014 по 2016 гг. составит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6640200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</w:t>
      </w: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2213400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>2213400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A84291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2213400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0C4515" w:rsidRPr="00BF7BCF" w:rsidRDefault="000C4515" w:rsidP="00A8429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0C4515" w:rsidRDefault="00A84291" w:rsidP="00A84291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0C4515"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  <w:t>V</w:t>
      </w:r>
      <w:r w:rsidRPr="000C4515">
        <w:rPr>
          <w:rFonts w:ascii="Arial" w:hAnsi="Arial" w:cs="Arial"/>
          <w:b/>
          <w:color w:val="000000" w:themeColor="text1"/>
          <w:sz w:val="32"/>
          <w:szCs w:val="24"/>
        </w:rPr>
        <w:t>. Анализ рисков реализации подпрограммы «Обеспечение реализации муниципальной программы и прочие мероприятия в области социального обеспечения» и описание мер управления рисками реализации подпрограммы «Обеспечение реализации муниципальной программы и прочие мероприятия в области социального обеспечения»</w:t>
      </w:r>
    </w:p>
    <w:p w:rsidR="000C4515" w:rsidRPr="000C4515" w:rsidRDefault="000C4515" w:rsidP="00A84291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Выполнению поставленных задач могут помешать риски, сложившиеся под влиянием возможных негативных факторов, имеющихся в обществе, и социально-экономических проблем.</w:t>
      </w:r>
    </w:p>
    <w:p w:rsidR="00A84291" w:rsidRPr="00BF7BCF" w:rsidRDefault="00A84291" w:rsidP="00A84291">
      <w:pPr>
        <w:numPr>
          <w:ilvl w:val="0"/>
          <w:numId w:val="54"/>
        </w:numPr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Макроэкономические риски.</w:t>
      </w:r>
    </w:p>
    <w:p w:rsidR="00A84291" w:rsidRPr="00BF7BCF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социального обеспечения, а также затормозить структурные преобразования в ней.</w:t>
      </w:r>
    </w:p>
    <w:p w:rsidR="00A84291" w:rsidRPr="00BF7BCF" w:rsidRDefault="00A84291" w:rsidP="00A84291">
      <w:pPr>
        <w:numPr>
          <w:ilvl w:val="0"/>
          <w:numId w:val="54"/>
        </w:numPr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Финансовые риски.</w:t>
      </w:r>
    </w:p>
    <w:p w:rsidR="00A84291" w:rsidRDefault="00A84291" w:rsidP="00A8429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Отсутствие или недостаточное финансирование мероприятий в рамках подпрограммы «Обеспечение реализации муниципальной программы и прочие мероприятия в области социального обеспечения» может привести к снижению обеспеченности и качества предоставляемых социальных услуг населению района и, как следствие, целевые показатели проекта не будут достигнуты.</w:t>
      </w:r>
    </w:p>
    <w:p w:rsidR="00A84291" w:rsidRPr="000C4515" w:rsidRDefault="00A84291" w:rsidP="00A84291">
      <w:pPr>
        <w:ind w:firstLine="708"/>
        <w:jc w:val="both"/>
        <w:rPr>
          <w:rStyle w:val="a8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0C4515">
        <w:rPr>
          <w:rFonts w:ascii="Arial" w:hAnsi="Arial" w:cs="Arial"/>
          <w:color w:val="000000" w:themeColor="text1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A84291" w:rsidRPr="000C4515" w:rsidRDefault="00A84291" w:rsidP="00A84291">
      <w:pPr>
        <w:rPr>
          <w:rStyle w:val="a8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A84291" w:rsidRPr="00BF7BCF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sectPr w:rsidR="00A84291" w:rsidRPr="00BF7BCF" w:rsidSect="00A04812">
          <w:pgSz w:w="11906" w:h="16838"/>
          <w:pgMar w:top="1134" w:right="1247" w:bottom="1134" w:left="1531" w:header="720" w:footer="720" w:gutter="0"/>
          <w:cols w:space="720"/>
          <w:docGrid w:linePitch="272"/>
        </w:sectPr>
      </w:pPr>
    </w:p>
    <w:p w:rsidR="00A84291" w:rsidRPr="00BF7BCF" w:rsidRDefault="00A84291" w:rsidP="000C4515">
      <w:pPr>
        <w:ind w:left="10620"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:rsidR="00A84291" w:rsidRDefault="00A84291" w:rsidP="000C4515">
      <w:pPr>
        <w:ind w:left="8496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 Солнцевского района Курской области</w:t>
      </w:r>
      <w:r w:rsidR="000C45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«Социальная </w:t>
      </w:r>
      <w:r w:rsidR="000C4515">
        <w:rPr>
          <w:rFonts w:ascii="Arial" w:hAnsi="Arial" w:cs="Arial"/>
          <w:color w:val="000000" w:themeColor="text1"/>
          <w:sz w:val="24"/>
          <w:szCs w:val="24"/>
        </w:rPr>
        <w:t xml:space="preserve">поддержка граждан в Солнцевском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районе Курской области».</w:t>
      </w:r>
    </w:p>
    <w:p w:rsidR="000C4515" w:rsidRPr="00BF7BCF" w:rsidRDefault="000C4515" w:rsidP="000C4515">
      <w:pPr>
        <w:ind w:left="849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4291" w:rsidRPr="00BF7BCF" w:rsidRDefault="00A84291" w:rsidP="00A8429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>Перечень основных мероприятий муниципальной программы Солнцевского района Курской области</w:t>
      </w:r>
    </w:p>
    <w:p w:rsidR="00A84291" w:rsidRDefault="00A84291" w:rsidP="00A8429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>«Социальная поддержка граждан в Солнцевском районе Курской области»</w:t>
      </w:r>
    </w:p>
    <w:p w:rsidR="00BA4E2B" w:rsidRPr="00BF7BCF" w:rsidRDefault="00BA4E2B" w:rsidP="00A8429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414"/>
        <w:gridCol w:w="1087"/>
        <w:gridCol w:w="665"/>
        <w:gridCol w:w="611"/>
        <w:gridCol w:w="430"/>
        <w:gridCol w:w="704"/>
        <w:gridCol w:w="301"/>
        <w:gridCol w:w="833"/>
        <w:gridCol w:w="172"/>
        <w:gridCol w:w="1005"/>
        <w:gridCol w:w="1232"/>
        <w:gridCol w:w="1627"/>
        <w:gridCol w:w="2255"/>
      </w:tblGrid>
      <w:tr w:rsidR="00A84291" w:rsidRPr="00BA4E2B" w:rsidTr="00BA4E2B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расходов, всего,</w:t>
            </w:r>
          </w:p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Ответственные</w:t>
            </w:r>
          </w:p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реализацию мероприятий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Ожидаемый результат</w:t>
            </w:r>
          </w:p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(значение целевых показателей за весь период реализации, в том числе по годам)</w:t>
            </w:r>
          </w:p>
        </w:tc>
      </w:tr>
      <w:tr w:rsidR="00A84291" w:rsidRPr="00BA4E2B" w:rsidTr="00BA4E2B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pStyle w:val="a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84291" w:rsidRPr="00BA4E2B" w:rsidTr="00BA4E2B">
        <w:tc>
          <w:tcPr>
            <w:tcW w:w="138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Развитие мер социальной поддержки отдельных категорий граждан</w:t>
            </w:r>
          </w:p>
        </w:tc>
      </w:tr>
      <w:tr w:rsidR="00A84291" w:rsidRPr="00BA4E2B" w:rsidTr="00BA4E2B">
        <w:trPr>
          <w:trHeight w:val="134"/>
        </w:trPr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по подпрограмме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37199269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11933088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12415891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12850290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rPr>
          <w:trHeight w:val="13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социальных выплат: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25619786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8161504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8537067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8921215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Удовлетворение потребности в социальных выплатах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3182 чел. ежегодно</w:t>
            </w:r>
          </w:p>
        </w:tc>
      </w:tr>
      <w:tr w:rsidR="00A84291" w:rsidRPr="00BA4E2B" w:rsidTr="00BA4E2B">
        <w:trPr>
          <w:trHeight w:val="133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ежемесячная денежная выплата ветеранам труда, труженикам тыла, реабилитированным и лицам,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признанным пострадавшими от политических репрессий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23154854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7375662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7715996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8063196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социального обеспечения Администрации Солнцевского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удовлетворение потребности льготных категорий граждан в получении мер социальной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поддержки: 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– 1296 чел.;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– 1262 чел.;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– 1232 чел.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ежемесячная денежная компенсация отдельным категориям граждан,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имеющим</w:t>
            </w:r>
            <w:proofErr w:type="gram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право на получение социальной поддержки по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обеспечению продовольственными товарами через отделы «Ветеран» (выплата компенсации на их приобретение)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2464932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785842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821071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858019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удовлетворение потребности отдельных категорий граждан в получении мер социальной поддержки: 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– 134 чел.;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– 122 чел.;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– 110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чел.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rPr>
          <w:trHeight w:val="214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адресной социальной помощи Осуществление выплаты пенсии за выслугу лет муниципальным служащим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162500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110000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52500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дополнительных пенсионных гарантий, предусмотренных законодательством </w:t>
            </w:r>
          </w:p>
        </w:tc>
      </w:tr>
      <w:tr w:rsidR="00A84291" w:rsidRPr="00BA4E2B" w:rsidTr="00BA4E2B">
        <w:trPr>
          <w:trHeight w:val="21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1.3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Назначение и выплата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ежемесячного пособия на ребенка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11416983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3661584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3826324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3929075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государственными пособиями граждан, имеющих детей: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– 1318 чел.,</w:t>
            </w:r>
          </w:p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– 1346 чел.,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2016 – 1372 чел., </w:t>
            </w:r>
          </w:p>
        </w:tc>
      </w:tr>
      <w:tr w:rsidR="00A84291" w:rsidRPr="00BA4E2B" w:rsidTr="00BA4E2B">
        <w:tc>
          <w:tcPr>
            <w:tcW w:w="138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2 Повышение уровня жизни и качества пожилых людей</w:t>
            </w:r>
          </w:p>
        </w:tc>
      </w:tr>
      <w:tr w:rsidR="00A84291" w:rsidRPr="00BA4E2B" w:rsidTr="00BA4E2B">
        <w:trPr>
          <w:trHeight w:val="277"/>
        </w:trPr>
        <w:tc>
          <w:tcPr>
            <w:tcW w:w="4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по подпрограмме 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54100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24500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24600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rPr>
          <w:trHeight w:val="24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экскурсий по местам боевой Славы и историческим местам города Курска и Курской области, в культурные и православные центры для граждан пожилого возраста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3 экскурсии (по 1 ежегодно) с вовлечением 60 человек (по 20 ежегодно)</w:t>
            </w:r>
          </w:p>
        </w:tc>
      </w:tr>
      <w:tr w:rsidR="00A84291" w:rsidRPr="00BA4E2B" w:rsidTr="00BA4E2B">
        <w:trPr>
          <w:trHeight w:val="3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Декады пожилых людей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Управления социального обеспечения Администрации Солнцевского района Курской области, Администрация Солнцевского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Вовлечение 375 человек (по 125 ежегодно)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keepNext/>
              <w:keepLine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Приобретение подарков для поздравления юбиляров-долгожителей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34000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16500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17500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Солнцевского района Курской области 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Вручение подарков:</w:t>
            </w:r>
          </w:p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– 33 чел.;</w:t>
            </w:r>
          </w:p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– 35 чел.;</w:t>
            </w:r>
          </w:p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– 47 чел.;</w:t>
            </w:r>
          </w:p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Поздравление участников и ветеранов Великой Отечественной войны с юбилейными и памятными датами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Поздравление участников и ветеранов Великой Отечественной войны:</w:t>
            </w:r>
          </w:p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– 35 чел.;</w:t>
            </w:r>
          </w:p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– 29 чел.;</w:t>
            </w:r>
          </w:p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2016 – 20 чел.;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keepNext/>
              <w:keepLine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районной спартакиады среди пенсионеров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3 спартакиад (по 1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ежегодно) с привлечением 150 человек (по 50 ежегодно)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законодательства по обеспечению доступности инвалидов при проведении реконструкции, переоборудования, капитального ремонта зданий, сооружений и помещений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них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Солнцевского района Курской области 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доступности для </w:t>
            </w:r>
            <w:proofErr w:type="spell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Определение мест организации парковок вблизи муниципальных учреждений для </w:t>
            </w:r>
            <w:proofErr w:type="spell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спецавтотранспорта</w:t>
            </w:r>
            <w:proofErr w:type="spell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инвалидов комиссией по комплексному обследованию улично-дорожной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сети города Курска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Солнцевского района Курской области 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2 – </w:t>
            </w:r>
            <w:proofErr w:type="spell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парковок для </w:t>
            </w:r>
            <w:proofErr w:type="spell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спецавтотранспорта</w:t>
            </w:r>
            <w:proofErr w:type="spell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инвалидов и установка </w:t>
            </w:r>
          </w:p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дорожных знаков и разметок:</w:t>
            </w:r>
          </w:p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– 2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– 2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просмотра спектаклей в РДК в период Декады инвалидов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социального обеспечения Администрации Солнцевского района Курской области, Отдел культуры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Просмотр 3 спектаклей (по 1 ежегодно) для 165 инвалидов (по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55 ежегодно)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благотворительных концертов для инвалидов, в т.ч. в областных учреждениях социального обслуживания граждан пожилого возраста и инвалидов, расположенных на территории города Курска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социального обеспечения Администрации Солнцевского района Курской области, Отдел культуры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Вовлечение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культурную жизнь общества 75 инвалидов ежегодно с проведением 3 благотворительных концертов ежегодно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экскурсий для инвалидов по историческим местам Курской области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3 экскурсий для 30 инвалидов:</w:t>
            </w:r>
          </w:p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 1 экскурсия (10 чел),</w:t>
            </w:r>
          </w:p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 1 экскурсия (10 чел),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2016 год – 1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экскурсия (10 чел)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районной спартакиады среди инвалидов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5100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Вовлечение в спортивную жизнь 20 инвалидов ежегодно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бесплатной юридической помощи инвалидам в рамках заключенных соглашений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30 инвалидам бесплатной юридической помощи:</w:t>
            </w:r>
          </w:p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– 10,</w:t>
            </w:r>
          </w:p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– 10,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– 10.</w:t>
            </w:r>
          </w:p>
        </w:tc>
      </w:tr>
      <w:tr w:rsidR="00A84291" w:rsidRPr="00BA4E2B" w:rsidTr="00BA4E2B">
        <w:tc>
          <w:tcPr>
            <w:tcW w:w="138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3 Улучшение демографической ситуации, совершенствование социальной поддержки семьи и детей</w:t>
            </w:r>
          </w:p>
        </w:tc>
      </w:tr>
      <w:tr w:rsidR="00A84291" w:rsidRPr="00BA4E2B" w:rsidTr="00BA4E2B">
        <w:tc>
          <w:tcPr>
            <w:tcW w:w="4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по подпрограмме 3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9931492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3288997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3309747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3332748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Освещение в средствах массовой информации материалов о жизни людей с ограниченными возможностями и детях-инвалидах с целью формирования в обществе позитивного отношения к данной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категории граждан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Солнцевского района Курской области 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Управления социального обеспечения Администрации Солнцевского района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Подготовка 9 статей о жизни людей с ограниченными возможностями (по 3 ежегодно)</w:t>
            </w:r>
          </w:p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районной спартакиады среди детей инвалидов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Вовлечение в спортивную жизнь 12 детей инвалидов ежегодно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инвалидам и детям-инвалидам бесплатного посещения платных мероприятий в муниципальных учреждениях культуры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Бесплатное посещение мероприятий 3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инвалидами и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детьми-инвалидами ежегодно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деятельности, связанной с организацией отдыха семей, взявших на воспитание детей сирот и детей, оставшихся без попечения родителей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left="-108" w:right="-108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 за счет стимулирования рождаемости. Обеспечение подготовленности граждан,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выразивших желание стать усыновителями, опекунами или попечителями детей, оставшихся без попечения родителей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left="-108" w:right="-108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предоставляемых услуг семьям и детям. Организация занятости и досуга детей и подростков, адресная социальная поддержка детей, находящихся в трудной жизненной ситуации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капитала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8386992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2776497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2793747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2816748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left="-108" w:right="-108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комплексных мероприятий, направленных на повышение эффективности реабилитационной работы с несовершеннолетними, находящимися в трудной жизненной ситуации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left="-108" w:right="-108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опеки и попечительства Администрации Солнцевского района Курской области, Управление социального обеспечения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предоставляемых услуг семьям и детям, наличие достоверной информации о безнадзорных и беспризорных несовершеннолетних, своевременное принятие управленческих решений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подготовки и сопровождения замещающих семей, в том числе создание и обеспечение деятельности служб профилактики социального сиротства и содействия семейному устройству детей-сирот, и организационно-методическая поддержка их деятельности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1528000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506000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511000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511000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left="-108" w:right="-108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семейных форм устройства детей, оставшихся без попечения родителей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мероприятий, направленных на развитие и укрепление института семьи, в том числе проведение мероприятия, посвященного Дню семьи, любви и верности, награждение орденом "Родительская слава"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бюджет (</w:t>
            </w:r>
            <w:proofErr w:type="spell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одомс</w:t>
            </w:r>
            <w:proofErr w:type="spell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left="-108" w:right="-108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Преодоление негативных демографических тенденций, стабилизация численности населения и создание условий для ее роста за счет стимулирования рождаемости Обеспечение подготовленности граждан, выразивших желание стать усыновителями, опекунами или попечителями детей, оставшихся без попечения родителей</w:t>
            </w:r>
          </w:p>
        </w:tc>
      </w:tr>
      <w:tr w:rsidR="00A84291" w:rsidRPr="00BA4E2B" w:rsidTr="00BA4E2B">
        <w:tc>
          <w:tcPr>
            <w:tcW w:w="138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4 «Обеспечение реализации муниципальной программы и прочие мероприятия в области социального обеспечения»</w:t>
            </w:r>
          </w:p>
        </w:tc>
      </w:tr>
      <w:tr w:rsidR="00A84291" w:rsidRPr="00BA4E2B" w:rsidTr="00BA4E2B">
        <w:trPr>
          <w:trHeight w:val="283"/>
        </w:trPr>
        <w:tc>
          <w:tcPr>
            <w:tcW w:w="4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по подпрограмме 4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6640240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2213400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2213400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2213400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84291" w:rsidRPr="00BA4E2B" w:rsidTr="00BA4E2B">
        <w:trPr>
          <w:trHeight w:val="370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деятельности и исполнения функций управления социального обеспечения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3555000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1185000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1185000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1185000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предоставляемых услуг семьям с детьми, граждан пожилого возраста, детям с ограниченными возможностями и др., своевременное принятие управленческих решений</w:t>
            </w:r>
          </w:p>
        </w:tc>
      </w:tr>
      <w:tr w:rsidR="00A84291" w:rsidRPr="00BA4E2B" w:rsidTr="00BA4E2B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отдела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опеки и попечительства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2133000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711000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711000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711000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предоставляемых услуг семьям и детям, наличие достоверной информации безнадзорных и беспризорных несовершеннолетних, своевременное принятие управленческих решений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711000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237000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237000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237000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деятельности территориальной комиссии по делам несовершеннолетних и защите их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прав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использованием субвенций областного бюджета на содержание работников, осуществляющих переданные государственные полномочия в сфере социальной защиты населения в соответствии с законодательством Курской области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своевременного расходования субвенций областного бюджета и средств районного бюджета на содержание работников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241200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80400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80400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80400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общественным организациям ветеранов войны, труда, Вооруженных сил и правоохранительных органов</w:t>
            </w:r>
          </w:p>
        </w:tc>
      </w:tr>
      <w:tr w:rsidR="00A84291" w:rsidRPr="00BA4E2B" w:rsidTr="00BA4E2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ежеквартального мониторинга хода реализации муниципальной программы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4E2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социального обеспечения Администрации Солнцевского района Курской </w:t>
            </w: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84291" w:rsidRPr="00BA4E2B" w:rsidRDefault="00A84291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A4E2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Обеспечение реализации муниципальной программы</w:t>
            </w:r>
          </w:p>
        </w:tc>
      </w:tr>
    </w:tbl>
    <w:p w:rsidR="00A84291" w:rsidRPr="00BF7BCF" w:rsidRDefault="00BA4E2B" w:rsidP="00A84291">
      <w:pPr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Всего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84291"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53825061 </w:t>
      </w:r>
      <w:r w:rsidR="00A84291" w:rsidRPr="00BF7BCF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BA4E2B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в том числе: средства областного бюджета –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>53591961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A84291" w:rsidRPr="00BF7BCF" w:rsidRDefault="00A84291" w:rsidP="00A84291">
      <w:pPr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средства бюджета муниципального района –</w:t>
      </w:r>
      <w:r w:rsidR="00A6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7BCF">
        <w:rPr>
          <w:rFonts w:ascii="Arial" w:hAnsi="Arial" w:cs="Arial"/>
          <w:b/>
          <w:color w:val="000000" w:themeColor="text1"/>
          <w:sz w:val="24"/>
          <w:szCs w:val="24"/>
        </w:rPr>
        <w:t xml:space="preserve">233100 </w:t>
      </w:r>
      <w:r w:rsidRPr="00BF7BCF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A84291" w:rsidRDefault="00A84291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Default="00BA4E2B" w:rsidP="00BA4E2B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Pr="00BF7BCF" w:rsidRDefault="00BA4E2B" w:rsidP="00BA4E2B">
      <w:pPr>
        <w:suppressAutoHyphens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BA4E2B" w:rsidRDefault="00BA4E2B" w:rsidP="00BA4E2B">
      <w:pPr>
        <w:suppressAutoHyphens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Солнцевского района </w:t>
      </w:r>
    </w:p>
    <w:p w:rsidR="00BA4E2B" w:rsidRDefault="00BA4E2B" w:rsidP="00BA4E2B">
      <w:pPr>
        <w:suppressAutoHyphens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7BCF">
        <w:rPr>
          <w:rFonts w:ascii="Arial" w:hAnsi="Arial" w:cs="Arial"/>
          <w:color w:val="000000" w:themeColor="text1"/>
          <w:sz w:val="24"/>
          <w:szCs w:val="24"/>
        </w:rPr>
        <w:t>«Социальная поддержка граждан в Солнцевском районе»</w:t>
      </w:r>
    </w:p>
    <w:p w:rsidR="00BA4E2B" w:rsidRPr="00BF7BCF" w:rsidRDefault="00BA4E2B" w:rsidP="00BA4E2B">
      <w:pPr>
        <w:suppressAutoHyphens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A4E2B" w:rsidRPr="00BA4E2B" w:rsidRDefault="00BA4E2B" w:rsidP="00BA4E2B">
      <w:pPr>
        <w:jc w:val="center"/>
        <w:rPr>
          <w:rStyle w:val="a8"/>
          <w:rFonts w:ascii="Arial" w:hAnsi="Arial" w:cs="Arial"/>
          <w:color w:val="000000" w:themeColor="text1"/>
          <w:sz w:val="32"/>
          <w:szCs w:val="24"/>
          <w:bdr w:val="none" w:sz="0" w:space="0" w:color="auto" w:frame="1"/>
        </w:rPr>
      </w:pPr>
      <w:r w:rsidRPr="00BA4E2B">
        <w:rPr>
          <w:rFonts w:ascii="Arial" w:hAnsi="Arial" w:cs="Arial"/>
          <w:b/>
          <w:bCs/>
          <w:color w:val="000000" w:themeColor="text1"/>
          <w:sz w:val="32"/>
          <w:szCs w:val="24"/>
        </w:rPr>
        <w:t>Ресурсное обеспечение и прогнозная (справочная) оценка расходов областного бюджета, местного бюджета на реализацию целей Солнцевского района Социальная поддержка граждан в Солнцевском районе» Курской области (рублей)</w:t>
      </w:r>
    </w:p>
    <w:p w:rsidR="00BA4E2B" w:rsidRDefault="00BA4E2B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BA4E2B" w:rsidRDefault="00BA4E2B" w:rsidP="00A84291">
      <w:pPr>
        <w:rPr>
          <w:rStyle w:val="a8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1"/>
        <w:gridCol w:w="4464"/>
        <w:gridCol w:w="1865"/>
        <w:gridCol w:w="1637"/>
        <w:gridCol w:w="1818"/>
        <w:gridCol w:w="2000"/>
      </w:tblGrid>
      <w:tr w:rsidR="00BA4E2B" w:rsidRPr="005C4ECC" w:rsidTr="005C4ECC">
        <w:trPr>
          <w:trHeight w:val="285"/>
          <w:jc w:val="center"/>
        </w:trPr>
        <w:tc>
          <w:tcPr>
            <w:tcW w:w="1600" w:type="dxa"/>
            <w:vMerge w:val="restart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480" w:type="dxa"/>
            <w:vMerge w:val="restart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454" w:type="dxa"/>
            <w:vMerge w:val="restart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252" w:type="dxa"/>
            <w:gridSpan w:val="3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Оценка расходов (рублей)</w:t>
            </w:r>
          </w:p>
        </w:tc>
      </w:tr>
      <w:tr w:rsidR="00BA4E2B" w:rsidRPr="005C4ECC" w:rsidTr="005C4ECC">
        <w:trPr>
          <w:trHeight w:val="795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4EC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2014 г</w:t>
              </w:r>
            </w:smartTag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4EC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4EC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BA4E2B" w:rsidRPr="005C4ECC" w:rsidTr="005C4ECC">
        <w:trPr>
          <w:trHeight w:val="255"/>
          <w:jc w:val="center"/>
        </w:trPr>
        <w:tc>
          <w:tcPr>
            <w:tcW w:w="1600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0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E2B" w:rsidRPr="005C4ECC" w:rsidTr="005C4ECC">
        <w:trPr>
          <w:trHeight w:val="682"/>
          <w:jc w:val="center"/>
        </w:trPr>
        <w:tc>
          <w:tcPr>
            <w:tcW w:w="160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Социальная поддержка граждан в Солнцевском районе Курской области</w:t>
            </w:r>
          </w:p>
        </w:tc>
        <w:tc>
          <w:tcPr>
            <w:tcW w:w="1454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17 459 985,00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17 963 638,00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18 401 438,00</w:t>
            </w:r>
          </w:p>
        </w:tc>
      </w:tr>
      <w:tr w:rsidR="00BA4E2B" w:rsidRPr="005C4ECC" w:rsidTr="005C4ECC">
        <w:trPr>
          <w:trHeight w:val="463"/>
          <w:jc w:val="center"/>
        </w:trPr>
        <w:tc>
          <w:tcPr>
            <w:tcW w:w="1600" w:type="dxa"/>
            <w:vMerge w:val="restart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"Развитие мер социальной поддержки отдельных категорий граждан"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11 933 088,00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12 415 891,00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12 850 290,00</w:t>
            </w:r>
          </w:p>
        </w:tc>
      </w:tr>
      <w:tr w:rsidR="00BA4E2B" w:rsidRPr="005C4ECC" w:rsidTr="005C4ECC">
        <w:trPr>
          <w:trHeight w:val="1370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1.1 ежемесячная денежная выплата ветеранам труда, труженикам тыла, реабилитированным и лицам, признанным пострадавшими от политических репрессий за счет средств областного бюджета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7 375 662,00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7 715 996,00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8 063 196,00</w:t>
            </w:r>
          </w:p>
        </w:tc>
      </w:tr>
      <w:tr w:rsidR="00BA4E2B" w:rsidRPr="005C4ECC" w:rsidTr="005C4ECC">
        <w:trPr>
          <w:trHeight w:val="2415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1.2 ежемесячная денежная компенсация отдельным категориям </w:t>
            </w:r>
            <w:proofErr w:type="gramStart"/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</w:t>
            </w:r>
            <w:proofErr w:type="gramEnd"/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имеющим право на получение социальной поддержки по</w:t>
            </w: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обеспечению продовольственными товарами через отделы «Ветеран» (выплата компенсации на их приобретение за счет субвенций из </w:t>
            </w: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785 842,00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821 071,00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858 019,00</w:t>
            </w:r>
          </w:p>
        </w:tc>
      </w:tr>
      <w:tr w:rsidR="00BA4E2B" w:rsidRPr="005C4ECC" w:rsidTr="005C4ECC">
        <w:trPr>
          <w:trHeight w:val="563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1.3 Оказание адресной социальной помощи: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52 500,00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A4E2B" w:rsidRPr="005C4ECC" w:rsidTr="005C4ECC">
        <w:trPr>
          <w:trHeight w:val="483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1. 4 Назначение и выплата ежемесячного пособия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3 661 584,00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3 826 324,00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3 929 075,00</w:t>
            </w:r>
          </w:p>
        </w:tc>
      </w:tr>
      <w:tr w:rsidR="00BA4E2B" w:rsidRPr="005C4ECC" w:rsidTr="005C4ECC">
        <w:trPr>
          <w:trHeight w:val="595"/>
          <w:jc w:val="center"/>
        </w:trPr>
        <w:tc>
          <w:tcPr>
            <w:tcW w:w="1600" w:type="dxa"/>
            <w:vMerge w:val="restart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2</w:t>
            </w: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жизни и качества пожилых людей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24 500,00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24 600,00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BA4E2B" w:rsidRPr="005C4ECC" w:rsidTr="005C4ECC">
        <w:trPr>
          <w:trHeight w:val="690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2.1 Приобретение подарков для поздравления юбиляров-долгожителей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16 500,00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17 500,00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A4E2B" w:rsidRPr="005C4ECC" w:rsidTr="005C4ECC">
        <w:trPr>
          <w:trHeight w:val="989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2.2 Поздравление участников и ветеранов Великой Отечественной войны с юбилейными и памятными датами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BA4E2B" w:rsidRPr="005C4ECC" w:rsidTr="005C4ECC">
        <w:trPr>
          <w:trHeight w:val="585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2.3 Организация и проведение районной спартакиады среди инвалидов</w:t>
            </w:r>
          </w:p>
        </w:tc>
        <w:tc>
          <w:tcPr>
            <w:tcW w:w="1454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A4E2B" w:rsidRPr="005C4ECC" w:rsidTr="005C4ECC">
        <w:trPr>
          <w:trHeight w:val="692"/>
          <w:jc w:val="center"/>
        </w:trPr>
        <w:tc>
          <w:tcPr>
            <w:tcW w:w="1600" w:type="dxa"/>
            <w:vMerge w:val="restart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3</w:t>
            </w: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3 288 997,00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3 309 747,00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3 332 748,00</w:t>
            </w:r>
          </w:p>
        </w:tc>
      </w:tr>
      <w:tr w:rsidR="00BA4E2B" w:rsidRPr="005C4ECC" w:rsidTr="005C4ECC">
        <w:trPr>
          <w:trHeight w:val="780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3.1. Организация и проведение районной спартакиады среди детей инвалидов</w:t>
            </w:r>
          </w:p>
        </w:tc>
        <w:tc>
          <w:tcPr>
            <w:tcW w:w="1454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A4E2B" w:rsidRPr="005C4ECC" w:rsidTr="005C4ECC">
        <w:trPr>
          <w:trHeight w:val="1600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3.2 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2 776 497,00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2 793 747,00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2 816 748,00</w:t>
            </w:r>
          </w:p>
        </w:tc>
      </w:tr>
      <w:tr w:rsidR="00BA4E2B" w:rsidRPr="005C4ECC" w:rsidTr="005C4ECC">
        <w:trPr>
          <w:trHeight w:val="1830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3.3 Обеспечение подготовки и сопровождения замещающих семей, в том числе создание и обеспечение деятельности служб профилактики социального сиротства и содействия семейному устройству детей-сирот, и организационно-методическая поддержка их деятельности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506 000,00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511 000,00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511 000,00</w:t>
            </w:r>
          </w:p>
        </w:tc>
      </w:tr>
      <w:tr w:rsidR="00BA4E2B" w:rsidRPr="005C4ECC" w:rsidTr="005C4ECC">
        <w:trPr>
          <w:trHeight w:val="1635"/>
          <w:jc w:val="center"/>
        </w:trPr>
        <w:tc>
          <w:tcPr>
            <w:tcW w:w="160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3.4 Реализация мероприятий, направленных на развитие и укрепление института семьи, в том числе проведение мероприятия, посвященного Дню семьи, любви и верности, награждение орденом "Родительская слава"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BA4E2B" w:rsidRPr="005C4ECC" w:rsidTr="005C4ECC">
        <w:trPr>
          <w:trHeight w:val="978"/>
          <w:jc w:val="center"/>
        </w:trPr>
        <w:tc>
          <w:tcPr>
            <w:tcW w:w="1600" w:type="dxa"/>
            <w:vMerge w:val="restart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4.</w:t>
            </w: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реализации муниципальной программы и прочие мероприятия в области социального обеспечения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2 213 400,00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2 213 400,00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2 213 400,00</w:t>
            </w:r>
          </w:p>
        </w:tc>
      </w:tr>
      <w:tr w:rsidR="00BA4E2B" w:rsidRPr="005C4ECC" w:rsidTr="005C4ECC">
        <w:trPr>
          <w:trHeight w:val="708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4.1 Обеспечение деятельности и исполнения функций управления социального обеспечения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1 185 000,00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1 185 000,00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1 185 000,00</w:t>
            </w:r>
          </w:p>
        </w:tc>
      </w:tr>
      <w:tr w:rsidR="00BA4E2B" w:rsidRPr="005C4ECC" w:rsidTr="005C4ECC">
        <w:trPr>
          <w:trHeight w:val="563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4.2 Обеспечение деятельности отдела</w:t>
            </w:r>
            <w:r w:rsidR="00A667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опеки и попечительства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711 000,00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711 000,00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711 000,00</w:t>
            </w:r>
          </w:p>
        </w:tc>
      </w:tr>
      <w:tr w:rsidR="00BA4E2B" w:rsidRPr="005C4ECC" w:rsidTr="005C4ECC">
        <w:trPr>
          <w:trHeight w:val="968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4.3 Обеспечение деятельности комиссии по делам несовершеннолетних и защите их прав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237 000,00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237 000,00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237 000,00</w:t>
            </w:r>
          </w:p>
        </w:tc>
      </w:tr>
      <w:tr w:rsidR="00BA4E2B" w:rsidRPr="005C4ECC" w:rsidTr="005C4ECC">
        <w:trPr>
          <w:trHeight w:val="1265"/>
          <w:jc w:val="center"/>
        </w:trPr>
        <w:tc>
          <w:tcPr>
            <w:tcW w:w="1600" w:type="dxa"/>
            <w:vMerge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4.3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54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80 400,00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80 400,00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BA4E2B" w:rsidRPr="005C4ECC" w:rsidRDefault="00BA4E2B" w:rsidP="005C4ECC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ECC">
              <w:rPr>
                <w:rFonts w:ascii="Arial" w:hAnsi="Arial" w:cs="Arial"/>
                <w:color w:val="000000" w:themeColor="text1"/>
                <w:sz w:val="24"/>
                <w:szCs w:val="24"/>
              </w:rPr>
              <w:t>80 400,00</w:t>
            </w:r>
          </w:p>
        </w:tc>
      </w:tr>
    </w:tbl>
    <w:p w:rsidR="009E4B3A" w:rsidRPr="00BF7BCF" w:rsidRDefault="009E4B3A" w:rsidP="005C4ECC">
      <w:pPr>
        <w:rPr>
          <w:rStyle w:val="a8"/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9E4B3A" w:rsidRPr="00BF7BCF" w:rsidSect="005C4ECC">
      <w:pgSz w:w="16838" w:h="11906" w:orient="landscape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15" w:rsidRDefault="000C4515" w:rsidP="004027CB">
      <w:r>
        <w:separator/>
      </w:r>
    </w:p>
  </w:endnote>
  <w:endnote w:type="continuationSeparator" w:id="1">
    <w:p w:rsidR="000C4515" w:rsidRDefault="000C4515" w:rsidP="0040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15" w:rsidRDefault="000C4515" w:rsidP="004027CB">
      <w:r>
        <w:separator/>
      </w:r>
    </w:p>
  </w:footnote>
  <w:footnote w:type="continuationSeparator" w:id="1">
    <w:p w:rsidR="000C4515" w:rsidRDefault="000C4515" w:rsidP="0040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53B"/>
    <w:multiLevelType w:val="hybridMultilevel"/>
    <w:tmpl w:val="ADC6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5536A"/>
    <w:multiLevelType w:val="hybridMultilevel"/>
    <w:tmpl w:val="8B966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667D"/>
    <w:multiLevelType w:val="hybridMultilevel"/>
    <w:tmpl w:val="2690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0B66"/>
    <w:multiLevelType w:val="hybridMultilevel"/>
    <w:tmpl w:val="02FA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39D9"/>
    <w:multiLevelType w:val="hybridMultilevel"/>
    <w:tmpl w:val="E486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649EE"/>
    <w:multiLevelType w:val="hybridMultilevel"/>
    <w:tmpl w:val="085C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82ABC"/>
    <w:multiLevelType w:val="hybridMultilevel"/>
    <w:tmpl w:val="699A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41585"/>
    <w:multiLevelType w:val="multilevel"/>
    <w:tmpl w:val="7AC2D18E"/>
    <w:lvl w:ilvl="0">
      <w:start w:val="7"/>
      <w:numFmt w:val="decimalZero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abstractNum w:abstractNumId="8">
    <w:nsid w:val="13D16723"/>
    <w:multiLevelType w:val="hybridMultilevel"/>
    <w:tmpl w:val="E4A6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216BD"/>
    <w:multiLevelType w:val="hybridMultilevel"/>
    <w:tmpl w:val="9E82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5733D"/>
    <w:multiLevelType w:val="hybridMultilevel"/>
    <w:tmpl w:val="6BA4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C26A8"/>
    <w:multiLevelType w:val="hybridMultilevel"/>
    <w:tmpl w:val="5B8E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C15BD"/>
    <w:multiLevelType w:val="hybridMultilevel"/>
    <w:tmpl w:val="70C8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63F9B"/>
    <w:multiLevelType w:val="hybridMultilevel"/>
    <w:tmpl w:val="B68CB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61511"/>
    <w:multiLevelType w:val="hybridMultilevel"/>
    <w:tmpl w:val="C79EB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65D17"/>
    <w:multiLevelType w:val="hybridMultilevel"/>
    <w:tmpl w:val="2FB0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37EDC"/>
    <w:multiLevelType w:val="hybridMultilevel"/>
    <w:tmpl w:val="04BE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15B3C"/>
    <w:multiLevelType w:val="hybridMultilevel"/>
    <w:tmpl w:val="A5FC23EE"/>
    <w:lvl w:ilvl="0" w:tplc="29AAC4B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3CA1A20"/>
    <w:multiLevelType w:val="hybridMultilevel"/>
    <w:tmpl w:val="CDFE4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C5192"/>
    <w:multiLevelType w:val="hybridMultilevel"/>
    <w:tmpl w:val="4FC8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F3DCE"/>
    <w:multiLevelType w:val="hybridMultilevel"/>
    <w:tmpl w:val="793A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30FF4"/>
    <w:multiLevelType w:val="hybridMultilevel"/>
    <w:tmpl w:val="51ACB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7264A"/>
    <w:multiLevelType w:val="hybridMultilevel"/>
    <w:tmpl w:val="3B9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A25B1"/>
    <w:multiLevelType w:val="hybridMultilevel"/>
    <w:tmpl w:val="6F5A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D35A2"/>
    <w:multiLevelType w:val="hybridMultilevel"/>
    <w:tmpl w:val="CCE27E92"/>
    <w:lvl w:ilvl="0" w:tplc="C346FD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75786"/>
    <w:multiLevelType w:val="hybridMultilevel"/>
    <w:tmpl w:val="E13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04F4A"/>
    <w:multiLevelType w:val="hybridMultilevel"/>
    <w:tmpl w:val="07E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D21367"/>
    <w:multiLevelType w:val="hybridMultilevel"/>
    <w:tmpl w:val="02C0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A7664"/>
    <w:multiLevelType w:val="hybridMultilevel"/>
    <w:tmpl w:val="64C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730F3"/>
    <w:multiLevelType w:val="hybridMultilevel"/>
    <w:tmpl w:val="1EC2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82D80"/>
    <w:multiLevelType w:val="hybridMultilevel"/>
    <w:tmpl w:val="AA6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87D4B"/>
    <w:multiLevelType w:val="hybridMultilevel"/>
    <w:tmpl w:val="8066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D7AA1"/>
    <w:multiLevelType w:val="hybridMultilevel"/>
    <w:tmpl w:val="9904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55BEB"/>
    <w:multiLevelType w:val="hybridMultilevel"/>
    <w:tmpl w:val="408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A73A5"/>
    <w:multiLevelType w:val="hybridMultilevel"/>
    <w:tmpl w:val="8992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3795B"/>
    <w:multiLevelType w:val="hybridMultilevel"/>
    <w:tmpl w:val="F020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B26B7"/>
    <w:multiLevelType w:val="hybridMultilevel"/>
    <w:tmpl w:val="F92A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206E35"/>
    <w:multiLevelType w:val="hybridMultilevel"/>
    <w:tmpl w:val="6D24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36A9E"/>
    <w:multiLevelType w:val="hybridMultilevel"/>
    <w:tmpl w:val="0C96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464D0"/>
    <w:multiLevelType w:val="hybridMultilevel"/>
    <w:tmpl w:val="739E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35749B"/>
    <w:multiLevelType w:val="hybridMultilevel"/>
    <w:tmpl w:val="672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3C0519"/>
    <w:multiLevelType w:val="hybridMultilevel"/>
    <w:tmpl w:val="A0DE0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6130C0"/>
    <w:multiLevelType w:val="hybridMultilevel"/>
    <w:tmpl w:val="F674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083338"/>
    <w:multiLevelType w:val="hybridMultilevel"/>
    <w:tmpl w:val="5AF6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397640"/>
    <w:multiLevelType w:val="hybridMultilevel"/>
    <w:tmpl w:val="6F6E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176982"/>
    <w:multiLevelType w:val="hybridMultilevel"/>
    <w:tmpl w:val="C980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265408"/>
    <w:multiLevelType w:val="hybridMultilevel"/>
    <w:tmpl w:val="E796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371B3C"/>
    <w:multiLevelType w:val="hybridMultilevel"/>
    <w:tmpl w:val="F3D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165D90"/>
    <w:multiLevelType w:val="hybridMultilevel"/>
    <w:tmpl w:val="3AF4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C67A40"/>
    <w:multiLevelType w:val="hybridMultilevel"/>
    <w:tmpl w:val="5B1E1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AA0CF7"/>
    <w:multiLevelType w:val="hybridMultilevel"/>
    <w:tmpl w:val="190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AD0858"/>
    <w:multiLevelType w:val="hybridMultilevel"/>
    <w:tmpl w:val="8A72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362C53"/>
    <w:multiLevelType w:val="hybridMultilevel"/>
    <w:tmpl w:val="516E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C61CEC"/>
    <w:multiLevelType w:val="hybridMultilevel"/>
    <w:tmpl w:val="5F2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1558"/>
    <w:rsid w:val="000035AF"/>
    <w:rsid w:val="00003F6D"/>
    <w:rsid w:val="00004B01"/>
    <w:rsid w:val="00007227"/>
    <w:rsid w:val="00007D7C"/>
    <w:rsid w:val="0001017C"/>
    <w:rsid w:val="000128EA"/>
    <w:rsid w:val="00013B07"/>
    <w:rsid w:val="00014BB1"/>
    <w:rsid w:val="00017E5E"/>
    <w:rsid w:val="000203F2"/>
    <w:rsid w:val="00027AA6"/>
    <w:rsid w:val="000361C3"/>
    <w:rsid w:val="00041335"/>
    <w:rsid w:val="0004231D"/>
    <w:rsid w:val="000441EF"/>
    <w:rsid w:val="00045BD7"/>
    <w:rsid w:val="00050563"/>
    <w:rsid w:val="0005512E"/>
    <w:rsid w:val="0006023A"/>
    <w:rsid w:val="00061F09"/>
    <w:rsid w:val="00061F5D"/>
    <w:rsid w:val="00064DB0"/>
    <w:rsid w:val="00072C3E"/>
    <w:rsid w:val="00073E4C"/>
    <w:rsid w:val="00075882"/>
    <w:rsid w:val="00075CC2"/>
    <w:rsid w:val="000761D2"/>
    <w:rsid w:val="00077868"/>
    <w:rsid w:val="0008048A"/>
    <w:rsid w:val="0008248A"/>
    <w:rsid w:val="0009275A"/>
    <w:rsid w:val="00097AF7"/>
    <w:rsid w:val="00097DCD"/>
    <w:rsid w:val="000A3FD6"/>
    <w:rsid w:val="000A5EF9"/>
    <w:rsid w:val="000B21E7"/>
    <w:rsid w:val="000B25E5"/>
    <w:rsid w:val="000B2C63"/>
    <w:rsid w:val="000B312E"/>
    <w:rsid w:val="000B43C5"/>
    <w:rsid w:val="000B69CE"/>
    <w:rsid w:val="000B7F80"/>
    <w:rsid w:val="000C034D"/>
    <w:rsid w:val="000C1A42"/>
    <w:rsid w:val="000C398A"/>
    <w:rsid w:val="000C4515"/>
    <w:rsid w:val="000C4732"/>
    <w:rsid w:val="000C5120"/>
    <w:rsid w:val="000D03EB"/>
    <w:rsid w:val="000D1292"/>
    <w:rsid w:val="000D16A1"/>
    <w:rsid w:val="000D170A"/>
    <w:rsid w:val="000D1E86"/>
    <w:rsid w:val="000D2C0C"/>
    <w:rsid w:val="000D2FD8"/>
    <w:rsid w:val="000D66E4"/>
    <w:rsid w:val="000E2E43"/>
    <w:rsid w:val="000E74F3"/>
    <w:rsid w:val="000F669B"/>
    <w:rsid w:val="001001C2"/>
    <w:rsid w:val="00100D12"/>
    <w:rsid w:val="00105176"/>
    <w:rsid w:val="00107A05"/>
    <w:rsid w:val="001120DF"/>
    <w:rsid w:val="0011715E"/>
    <w:rsid w:val="00120D15"/>
    <w:rsid w:val="001244F8"/>
    <w:rsid w:val="001260FD"/>
    <w:rsid w:val="00130292"/>
    <w:rsid w:val="00131CAA"/>
    <w:rsid w:val="00132111"/>
    <w:rsid w:val="00134003"/>
    <w:rsid w:val="0013765B"/>
    <w:rsid w:val="00140C53"/>
    <w:rsid w:val="00143CDF"/>
    <w:rsid w:val="001449F1"/>
    <w:rsid w:val="00145804"/>
    <w:rsid w:val="001461CF"/>
    <w:rsid w:val="0014736A"/>
    <w:rsid w:val="00147838"/>
    <w:rsid w:val="00150C69"/>
    <w:rsid w:val="00151702"/>
    <w:rsid w:val="00156589"/>
    <w:rsid w:val="001619F8"/>
    <w:rsid w:val="001628E9"/>
    <w:rsid w:val="00162AAF"/>
    <w:rsid w:val="00163172"/>
    <w:rsid w:val="00163611"/>
    <w:rsid w:val="00165986"/>
    <w:rsid w:val="001662BE"/>
    <w:rsid w:val="001677D2"/>
    <w:rsid w:val="00177F64"/>
    <w:rsid w:val="00180CB6"/>
    <w:rsid w:val="00181D84"/>
    <w:rsid w:val="00184E8E"/>
    <w:rsid w:val="0018658F"/>
    <w:rsid w:val="001866B2"/>
    <w:rsid w:val="00187CED"/>
    <w:rsid w:val="0019168A"/>
    <w:rsid w:val="00192435"/>
    <w:rsid w:val="00193A24"/>
    <w:rsid w:val="00194191"/>
    <w:rsid w:val="00195E16"/>
    <w:rsid w:val="001A044E"/>
    <w:rsid w:val="001A370A"/>
    <w:rsid w:val="001A4941"/>
    <w:rsid w:val="001A57D9"/>
    <w:rsid w:val="001A692C"/>
    <w:rsid w:val="001A6970"/>
    <w:rsid w:val="001A70C6"/>
    <w:rsid w:val="001B3385"/>
    <w:rsid w:val="001B37F9"/>
    <w:rsid w:val="001B3BBD"/>
    <w:rsid w:val="001B4767"/>
    <w:rsid w:val="001B74F3"/>
    <w:rsid w:val="001B7E7B"/>
    <w:rsid w:val="001C0EB3"/>
    <w:rsid w:val="001C0EF4"/>
    <w:rsid w:val="001C35A3"/>
    <w:rsid w:val="001C3B13"/>
    <w:rsid w:val="001D3339"/>
    <w:rsid w:val="001D42C0"/>
    <w:rsid w:val="001E0481"/>
    <w:rsid w:val="001E2903"/>
    <w:rsid w:val="001E398A"/>
    <w:rsid w:val="001E4396"/>
    <w:rsid w:val="001E5F8E"/>
    <w:rsid w:val="001F1964"/>
    <w:rsid w:val="001F3CDA"/>
    <w:rsid w:val="001F4AD1"/>
    <w:rsid w:val="001F5A49"/>
    <w:rsid w:val="001F6C6A"/>
    <w:rsid w:val="00200CB3"/>
    <w:rsid w:val="002041AF"/>
    <w:rsid w:val="002059E9"/>
    <w:rsid w:val="00205DB4"/>
    <w:rsid w:val="00207318"/>
    <w:rsid w:val="00210E43"/>
    <w:rsid w:val="0021101A"/>
    <w:rsid w:val="00213A23"/>
    <w:rsid w:val="00214663"/>
    <w:rsid w:val="00215B7C"/>
    <w:rsid w:val="002177E5"/>
    <w:rsid w:val="00220035"/>
    <w:rsid w:val="00226EB6"/>
    <w:rsid w:val="00231F00"/>
    <w:rsid w:val="0024087A"/>
    <w:rsid w:val="00244418"/>
    <w:rsid w:val="00245753"/>
    <w:rsid w:val="002504EB"/>
    <w:rsid w:val="00250DC2"/>
    <w:rsid w:val="00251133"/>
    <w:rsid w:val="0025452D"/>
    <w:rsid w:val="00254ABB"/>
    <w:rsid w:val="00263540"/>
    <w:rsid w:val="0026365E"/>
    <w:rsid w:val="0026414C"/>
    <w:rsid w:val="002671F8"/>
    <w:rsid w:val="002711DA"/>
    <w:rsid w:val="00276125"/>
    <w:rsid w:val="00280EDA"/>
    <w:rsid w:val="00285159"/>
    <w:rsid w:val="00287F8D"/>
    <w:rsid w:val="0029171A"/>
    <w:rsid w:val="00291FCC"/>
    <w:rsid w:val="0029329A"/>
    <w:rsid w:val="00296986"/>
    <w:rsid w:val="0029752C"/>
    <w:rsid w:val="002A0A27"/>
    <w:rsid w:val="002A13EA"/>
    <w:rsid w:val="002A4880"/>
    <w:rsid w:val="002A5B5F"/>
    <w:rsid w:val="002A5F34"/>
    <w:rsid w:val="002A7E04"/>
    <w:rsid w:val="002B037E"/>
    <w:rsid w:val="002B69A4"/>
    <w:rsid w:val="002B7151"/>
    <w:rsid w:val="002C1035"/>
    <w:rsid w:val="002C2734"/>
    <w:rsid w:val="002C658A"/>
    <w:rsid w:val="002C6B19"/>
    <w:rsid w:val="002C7F2D"/>
    <w:rsid w:val="002D17C4"/>
    <w:rsid w:val="002D18BE"/>
    <w:rsid w:val="002D23BD"/>
    <w:rsid w:val="002D4FC7"/>
    <w:rsid w:val="002D6E22"/>
    <w:rsid w:val="002D719D"/>
    <w:rsid w:val="002D7D28"/>
    <w:rsid w:val="002E0049"/>
    <w:rsid w:val="002E0FF3"/>
    <w:rsid w:val="002E1D8C"/>
    <w:rsid w:val="002E240C"/>
    <w:rsid w:val="002F0FBE"/>
    <w:rsid w:val="002F1D79"/>
    <w:rsid w:val="002F359C"/>
    <w:rsid w:val="002F5C2F"/>
    <w:rsid w:val="002F5F1A"/>
    <w:rsid w:val="002F6271"/>
    <w:rsid w:val="002F7A5D"/>
    <w:rsid w:val="003013BE"/>
    <w:rsid w:val="00304283"/>
    <w:rsid w:val="0030465A"/>
    <w:rsid w:val="003048FC"/>
    <w:rsid w:val="0030693C"/>
    <w:rsid w:val="0030764B"/>
    <w:rsid w:val="003079A6"/>
    <w:rsid w:val="0031015D"/>
    <w:rsid w:val="0031223A"/>
    <w:rsid w:val="00312672"/>
    <w:rsid w:val="0031462F"/>
    <w:rsid w:val="003205A2"/>
    <w:rsid w:val="00320804"/>
    <w:rsid w:val="0032612C"/>
    <w:rsid w:val="00326571"/>
    <w:rsid w:val="0032722C"/>
    <w:rsid w:val="00327A0B"/>
    <w:rsid w:val="003315E4"/>
    <w:rsid w:val="00331686"/>
    <w:rsid w:val="00333675"/>
    <w:rsid w:val="00334616"/>
    <w:rsid w:val="0033548C"/>
    <w:rsid w:val="00344CE5"/>
    <w:rsid w:val="0036066E"/>
    <w:rsid w:val="003611C3"/>
    <w:rsid w:val="00362E5B"/>
    <w:rsid w:val="0036385C"/>
    <w:rsid w:val="003645CC"/>
    <w:rsid w:val="00364661"/>
    <w:rsid w:val="00365A32"/>
    <w:rsid w:val="00375084"/>
    <w:rsid w:val="00375936"/>
    <w:rsid w:val="0037733E"/>
    <w:rsid w:val="003805AB"/>
    <w:rsid w:val="003817B7"/>
    <w:rsid w:val="00381BA0"/>
    <w:rsid w:val="00385771"/>
    <w:rsid w:val="00386C44"/>
    <w:rsid w:val="003915B0"/>
    <w:rsid w:val="0039167E"/>
    <w:rsid w:val="00391891"/>
    <w:rsid w:val="00392F20"/>
    <w:rsid w:val="003943FE"/>
    <w:rsid w:val="00395CBD"/>
    <w:rsid w:val="003A0D69"/>
    <w:rsid w:val="003A20BB"/>
    <w:rsid w:val="003A7E1C"/>
    <w:rsid w:val="003B66A5"/>
    <w:rsid w:val="003B77D9"/>
    <w:rsid w:val="003C1586"/>
    <w:rsid w:val="003C1FC0"/>
    <w:rsid w:val="003C2C57"/>
    <w:rsid w:val="003C3B52"/>
    <w:rsid w:val="003C582D"/>
    <w:rsid w:val="003D10A7"/>
    <w:rsid w:val="003D23F6"/>
    <w:rsid w:val="003D2DAC"/>
    <w:rsid w:val="003D3C93"/>
    <w:rsid w:val="003D6867"/>
    <w:rsid w:val="003D6DEE"/>
    <w:rsid w:val="003D76DD"/>
    <w:rsid w:val="003E1428"/>
    <w:rsid w:val="003E2365"/>
    <w:rsid w:val="003E262B"/>
    <w:rsid w:val="003E3BE8"/>
    <w:rsid w:val="003E5649"/>
    <w:rsid w:val="003E6B98"/>
    <w:rsid w:val="003F04AA"/>
    <w:rsid w:val="003F0716"/>
    <w:rsid w:val="003F09D5"/>
    <w:rsid w:val="003F290E"/>
    <w:rsid w:val="003F4C25"/>
    <w:rsid w:val="003F4E4A"/>
    <w:rsid w:val="004027CB"/>
    <w:rsid w:val="00402FD5"/>
    <w:rsid w:val="00405715"/>
    <w:rsid w:val="00411D7F"/>
    <w:rsid w:val="00415E79"/>
    <w:rsid w:val="00416C94"/>
    <w:rsid w:val="0041768C"/>
    <w:rsid w:val="004208EB"/>
    <w:rsid w:val="00420BEF"/>
    <w:rsid w:val="00422346"/>
    <w:rsid w:val="00424D3E"/>
    <w:rsid w:val="004300F4"/>
    <w:rsid w:val="004301CE"/>
    <w:rsid w:val="00433FDE"/>
    <w:rsid w:val="00434ADB"/>
    <w:rsid w:val="00435B19"/>
    <w:rsid w:val="004371F0"/>
    <w:rsid w:val="00437E6A"/>
    <w:rsid w:val="00443F37"/>
    <w:rsid w:val="004476C6"/>
    <w:rsid w:val="00447ADA"/>
    <w:rsid w:val="00451B21"/>
    <w:rsid w:val="004526D2"/>
    <w:rsid w:val="0046114B"/>
    <w:rsid w:val="00462377"/>
    <w:rsid w:val="004645DA"/>
    <w:rsid w:val="004649E7"/>
    <w:rsid w:val="004661BC"/>
    <w:rsid w:val="004704A9"/>
    <w:rsid w:val="004744F9"/>
    <w:rsid w:val="00475ADF"/>
    <w:rsid w:val="004831BA"/>
    <w:rsid w:val="00483388"/>
    <w:rsid w:val="004835AF"/>
    <w:rsid w:val="004867A9"/>
    <w:rsid w:val="00487D88"/>
    <w:rsid w:val="0049058F"/>
    <w:rsid w:val="004905AB"/>
    <w:rsid w:val="00496EAC"/>
    <w:rsid w:val="004A2F4C"/>
    <w:rsid w:val="004A5B85"/>
    <w:rsid w:val="004B01B6"/>
    <w:rsid w:val="004C213E"/>
    <w:rsid w:val="004C2362"/>
    <w:rsid w:val="004C2596"/>
    <w:rsid w:val="004C3DEA"/>
    <w:rsid w:val="004C6548"/>
    <w:rsid w:val="004C6DCB"/>
    <w:rsid w:val="004C75A1"/>
    <w:rsid w:val="004C7676"/>
    <w:rsid w:val="004D119D"/>
    <w:rsid w:val="004D1203"/>
    <w:rsid w:val="004D1C93"/>
    <w:rsid w:val="004D6B56"/>
    <w:rsid w:val="004E022C"/>
    <w:rsid w:val="004E24A2"/>
    <w:rsid w:val="004E4335"/>
    <w:rsid w:val="004E55C9"/>
    <w:rsid w:val="004E7DF9"/>
    <w:rsid w:val="004F15BF"/>
    <w:rsid w:val="004F18E5"/>
    <w:rsid w:val="004F1F2B"/>
    <w:rsid w:val="004F267F"/>
    <w:rsid w:val="004F4C20"/>
    <w:rsid w:val="00501EB6"/>
    <w:rsid w:val="00504DBB"/>
    <w:rsid w:val="00505A70"/>
    <w:rsid w:val="005069EB"/>
    <w:rsid w:val="005119FB"/>
    <w:rsid w:val="00514043"/>
    <w:rsid w:val="00514DC6"/>
    <w:rsid w:val="0051677D"/>
    <w:rsid w:val="00522E0A"/>
    <w:rsid w:val="00522F51"/>
    <w:rsid w:val="00524421"/>
    <w:rsid w:val="005268D6"/>
    <w:rsid w:val="005310EE"/>
    <w:rsid w:val="00531E2E"/>
    <w:rsid w:val="00532EA7"/>
    <w:rsid w:val="005331C8"/>
    <w:rsid w:val="005348F3"/>
    <w:rsid w:val="0054484E"/>
    <w:rsid w:val="00550736"/>
    <w:rsid w:val="00554048"/>
    <w:rsid w:val="00556B8A"/>
    <w:rsid w:val="00556DDA"/>
    <w:rsid w:val="00556E9E"/>
    <w:rsid w:val="0055751D"/>
    <w:rsid w:val="00560249"/>
    <w:rsid w:val="00560C50"/>
    <w:rsid w:val="00563125"/>
    <w:rsid w:val="00563C5C"/>
    <w:rsid w:val="005662AD"/>
    <w:rsid w:val="005663AF"/>
    <w:rsid w:val="00570EDC"/>
    <w:rsid w:val="0057299C"/>
    <w:rsid w:val="00575DF1"/>
    <w:rsid w:val="00575F5F"/>
    <w:rsid w:val="00576B6F"/>
    <w:rsid w:val="00580089"/>
    <w:rsid w:val="005801A5"/>
    <w:rsid w:val="00580FDB"/>
    <w:rsid w:val="005818F7"/>
    <w:rsid w:val="00582A53"/>
    <w:rsid w:val="00583E9D"/>
    <w:rsid w:val="00584AB5"/>
    <w:rsid w:val="005874BD"/>
    <w:rsid w:val="005875CE"/>
    <w:rsid w:val="0059196E"/>
    <w:rsid w:val="00593E94"/>
    <w:rsid w:val="005959C9"/>
    <w:rsid w:val="005A0814"/>
    <w:rsid w:val="005A1723"/>
    <w:rsid w:val="005A2A63"/>
    <w:rsid w:val="005A2C78"/>
    <w:rsid w:val="005A7B2C"/>
    <w:rsid w:val="005B0BBB"/>
    <w:rsid w:val="005B563C"/>
    <w:rsid w:val="005B79A1"/>
    <w:rsid w:val="005C08AE"/>
    <w:rsid w:val="005C21F9"/>
    <w:rsid w:val="005C37F9"/>
    <w:rsid w:val="005C4E9D"/>
    <w:rsid w:val="005C4ECC"/>
    <w:rsid w:val="005D5177"/>
    <w:rsid w:val="005E411B"/>
    <w:rsid w:val="005E45DC"/>
    <w:rsid w:val="005E4E99"/>
    <w:rsid w:val="005E730A"/>
    <w:rsid w:val="005F05D0"/>
    <w:rsid w:val="005F0901"/>
    <w:rsid w:val="005F515F"/>
    <w:rsid w:val="006015F1"/>
    <w:rsid w:val="006058BA"/>
    <w:rsid w:val="006061DE"/>
    <w:rsid w:val="0060680B"/>
    <w:rsid w:val="00607B8B"/>
    <w:rsid w:val="00607F6B"/>
    <w:rsid w:val="00611D2D"/>
    <w:rsid w:val="006157BF"/>
    <w:rsid w:val="0062013A"/>
    <w:rsid w:val="00622602"/>
    <w:rsid w:val="00627FE8"/>
    <w:rsid w:val="00630758"/>
    <w:rsid w:val="00632ED8"/>
    <w:rsid w:val="00633787"/>
    <w:rsid w:val="0063391E"/>
    <w:rsid w:val="00634E4D"/>
    <w:rsid w:val="00640034"/>
    <w:rsid w:val="00640736"/>
    <w:rsid w:val="00643D9F"/>
    <w:rsid w:val="00643DFD"/>
    <w:rsid w:val="0064413C"/>
    <w:rsid w:val="00644248"/>
    <w:rsid w:val="00645020"/>
    <w:rsid w:val="006532D3"/>
    <w:rsid w:val="0065495C"/>
    <w:rsid w:val="0065665E"/>
    <w:rsid w:val="006571A3"/>
    <w:rsid w:val="00657528"/>
    <w:rsid w:val="00661E12"/>
    <w:rsid w:val="00662735"/>
    <w:rsid w:val="00664A52"/>
    <w:rsid w:val="00670F48"/>
    <w:rsid w:val="006710DA"/>
    <w:rsid w:val="006716DA"/>
    <w:rsid w:val="00677110"/>
    <w:rsid w:val="0068237A"/>
    <w:rsid w:val="00682665"/>
    <w:rsid w:val="00692C03"/>
    <w:rsid w:val="00692CD1"/>
    <w:rsid w:val="00693053"/>
    <w:rsid w:val="00694611"/>
    <w:rsid w:val="00695744"/>
    <w:rsid w:val="006A0B33"/>
    <w:rsid w:val="006A1F40"/>
    <w:rsid w:val="006A3645"/>
    <w:rsid w:val="006A6905"/>
    <w:rsid w:val="006A77CC"/>
    <w:rsid w:val="006B0CB6"/>
    <w:rsid w:val="006B1048"/>
    <w:rsid w:val="006B2F23"/>
    <w:rsid w:val="006B36DC"/>
    <w:rsid w:val="006B36F2"/>
    <w:rsid w:val="006B3F92"/>
    <w:rsid w:val="006B46EC"/>
    <w:rsid w:val="006B56B0"/>
    <w:rsid w:val="006B67F0"/>
    <w:rsid w:val="006B75C9"/>
    <w:rsid w:val="006C0E64"/>
    <w:rsid w:val="006C3E4B"/>
    <w:rsid w:val="006C5A6E"/>
    <w:rsid w:val="006C5F61"/>
    <w:rsid w:val="006C626E"/>
    <w:rsid w:val="006D34AD"/>
    <w:rsid w:val="006D6C37"/>
    <w:rsid w:val="006D76BD"/>
    <w:rsid w:val="006E545B"/>
    <w:rsid w:val="006E7672"/>
    <w:rsid w:val="006F5AD6"/>
    <w:rsid w:val="00700F77"/>
    <w:rsid w:val="007033B4"/>
    <w:rsid w:val="0070466F"/>
    <w:rsid w:val="007068F4"/>
    <w:rsid w:val="007107F9"/>
    <w:rsid w:val="007119B6"/>
    <w:rsid w:val="00711B82"/>
    <w:rsid w:val="00713298"/>
    <w:rsid w:val="0071332C"/>
    <w:rsid w:val="00714659"/>
    <w:rsid w:val="00715816"/>
    <w:rsid w:val="0071627A"/>
    <w:rsid w:val="007177FA"/>
    <w:rsid w:val="007222B2"/>
    <w:rsid w:val="00722894"/>
    <w:rsid w:val="007234B6"/>
    <w:rsid w:val="00723D39"/>
    <w:rsid w:val="00730C18"/>
    <w:rsid w:val="00733868"/>
    <w:rsid w:val="007351FB"/>
    <w:rsid w:val="00737D4E"/>
    <w:rsid w:val="0074118A"/>
    <w:rsid w:val="00743DE5"/>
    <w:rsid w:val="00744225"/>
    <w:rsid w:val="00745F14"/>
    <w:rsid w:val="00746046"/>
    <w:rsid w:val="00751110"/>
    <w:rsid w:val="00751585"/>
    <w:rsid w:val="00752AFE"/>
    <w:rsid w:val="00753710"/>
    <w:rsid w:val="007610EB"/>
    <w:rsid w:val="00761912"/>
    <w:rsid w:val="007638EA"/>
    <w:rsid w:val="00765732"/>
    <w:rsid w:val="00765ED8"/>
    <w:rsid w:val="0076772B"/>
    <w:rsid w:val="007702AD"/>
    <w:rsid w:val="00771558"/>
    <w:rsid w:val="00773673"/>
    <w:rsid w:val="0077456B"/>
    <w:rsid w:val="0077767F"/>
    <w:rsid w:val="00780359"/>
    <w:rsid w:val="00783EA7"/>
    <w:rsid w:val="007922F2"/>
    <w:rsid w:val="0079392B"/>
    <w:rsid w:val="00794151"/>
    <w:rsid w:val="007A0CEB"/>
    <w:rsid w:val="007A1F5D"/>
    <w:rsid w:val="007A2206"/>
    <w:rsid w:val="007A6511"/>
    <w:rsid w:val="007B187A"/>
    <w:rsid w:val="007B3B1E"/>
    <w:rsid w:val="007B3CB4"/>
    <w:rsid w:val="007B4194"/>
    <w:rsid w:val="007B7F29"/>
    <w:rsid w:val="007C008C"/>
    <w:rsid w:val="007C1AB1"/>
    <w:rsid w:val="007C279C"/>
    <w:rsid w:val="007C5115"/>
    <w:rsid w:val="007C55B5"/>
    <w:rsid w:val="007C6140"/>
    <w:rsid w:val="007C65A2"/>
    <w:rsid w:val="007C7F4D"/>
    <w:rsid w:val="007C7FB9"/>
    <w:rsid w:val="007D08FA"/>
    <w:rsid w:val="007D2D9B"/>
    <w:rsid w:val="007D53DF"/>
    <w:rsid w:val="007D6EC0"/>
    <w:rsid w:val="007E43E7"/>
    <w:rsid w:val="007E487A"/>
    <w:rsid w:val="007E73EA"/>
    <w:rsid w:val="007F0E0C"/>
    <w:rsid w:val="007F2ACD"/>
    <w:rsid w:val="007F3C2A"/>
    <w:rsid w:val="007F40DC"/>
    <w:rsid w:val="007F4D03"/>
    <w:rsid w:val="007F5652"/>
    <w:rsid w:val="00802336"/>
    <w:rsid w:val="0080272C"/>
    <w:rsid w:val="00804343"/>
    <w:rsid w:val="00804919"/>
    <w:rsid w:val="00805C62"/>
    <w:rsid w:val="00806A02"/>
    <w:rsid w:val="0080766F"/>
    <w:rsid w:val="00807DEE"/>
    <w:rsid w:val="008176AC"/>
    <w:rsid w:val="00817F3C"/>
    <w:rsid w:val="00823B70"/>
    <w:rsid w:val="00830EE1"/>
    <w:rsid w:val="00833D88"/>
    <w:rsid w:val="0083662F"/>
    <w:rsid w:val="00840931"/>
    <w:rsid w:val="00841709"/>
    <w:rsid w:val="00841CC5"/>
    <w:rsid w:val="00843987"/>
    <w:rsid w:val="00845889"/>
    <w:rsid w:val="008505E3"/>
    <w:rsid w:val="00856235"/>
    <w:rsid w:val="00857A93"/>
    <w:rsid w:val="00861DBA"/>
    <w:rsid w:val="00863B60"/>
    <w:rsid w:val="00865760"/>
    <w:rsid w:val="0086654D"/>
    <w:rsid w:val="008675FA"/>
    <w:rsid w:val="00871D2B"/>
    <w:rsid w:val="00873A0D"/>
    <w:rsid w:val="008742EB"/>
    <w:rsid w:val="00874F37"/>
    <w:rsid w:val="00880440"/>
    <w:rsid w:val="008842B4"/>
    <w:rsid w:val="0088470B"/>
    <w:rsid w:val="00886C54"/>
    <w:rsid w:val="00886CFA"/>
    <w:rsid w:val="00887225"/>
    <w:rsid w:val="00891CB9"/>
    <w:rsid w:val="00892464"/>
    <w:rsid w:val="00895C23"/>
    <w:rsid w:val="00896A2D"/>
    <w:rsid w:val="008A102F"/>
    <w:rsid w:val="008A1889"/>
    <w:rsid w:val="008A1E54"/>
    <w:rsid w:val="008A37DF"/>
    <w:rsid w:val="008A6FB5"/>
    <w:rsid w:val="008B2A17"/>
    <w:rsid w:val="008B4299"/>
    <w:rsid w:val="008B533F"/>
    <w:rsid w:val="008B6499"/>
    <w:rsid w:val="008C3CC3"/>
    <w:rsid w:val="008C6391"/>
    <w:rsid w:val="008C6F17"/>
    <w:rsid w:val="008C7390"/>
    <w:rsid w:val="008D3940"/>
    <w:rsid w:val="008D6D02"/>
    <w:rsid w:val="008E07E6"/>
    <w:rsid w:val="008E0AA3"/>
    <w:rsid w:val="008E2D44"/>
    <w:rsid w:val="008E2F6E"/>
    <w:rsid w:val="008E3AF1"/>
    <w:rsid w:val="008E46DE"/>
    <w:rsid w:val="008E7592"/>
    <w:rsid w:val="008F2A61"/>
    <w:rsid w:val="008F37E6"/>
    <w:rsid w:val="008F5532"/>
    <w:rsid w:val="00902B6B"/>
    <w:rsid w:val="00905AF8"/>
    <w:rsid w:val="0091008C"/>
    <w:rsid w:val="00913F97"/>
    <w:rsid w:val="00917002"/>
    <w:rsid w:val="00920C31"/>
    <w:rsid w:val="00922F84"/>
    <w:rsid w:val="00927614"/>
    <w:rsid w:val="009422AA"/>
    <w:rsid w:val="0094465A"/>
    <w:rsid w:val="00947BA7"/>
    <w:rsid w:val="00961318"/>
    <w:rsid w:val="00961F02"/>
    <w:rsid w:val="00966325"/>
    <w:rsid w:val="009666BE"/>
    <w:rsid w:val="0097367A"/>
    <w:rsid w:val="00974BCD"/>
    <w:rsid w:val="009809F9"/>
    <w:rsid w:val="0098215C"/>
    <w:rsid w:val="0098723A"/>
    <w:rsid w:val="00987FE1"/>
    <w:rsid w:val="00991D27"/>
    <w:rsid w:val="00992684"/>
    <w:rsid w:val="00992D0A"/>
    <w:rsid w:val="0099444A"/>
    <w:rsid w:val="00996744"/>
    <w:rsid w:val="009977FB"/>
    <w:rsid w:val="00997C29"/>
    <w:rsid w:val="00997E2C"/>
    <w:rsid w:val="009A0330"/>
    <w:rsid w:val="009A0F37"/>
    <w:rsid w:val="009A2C42"/>
    <w:rsid w:val="009A4388"/>
    <w:rsid w:val="009A6D26"/>
    <w:rsid w:val="009B0A7B"/>
    <w:rsid w:val="009B0D7F"/>
    <w:rsid w:val="009B273A"/>
    <w:rsid w:val="009B5A0E"/>
    <w:rsid w:val="009B5D0A"/>
    <w:rsid w:val="009B673A"/>
    <w:rsid w:val="009C0267"/>
    <w:rsid w:val="009C08DD"/>
    <w:rsid w:val="009C0ADB"/>
    <w:rsid w:val="009C14EB"/>
    <w:rsid w:val="009C1AC4"/>
    <w:rsid w:val="009C5B39"/>
    <w:rsid w:val="009D05FB"/>
    <w:rsid w:val="009D1B44"/>
    <w:rsid w:val="009D428A"/>
    <w:rsid w:val="009E1800"/>
    <w:rsid w:val="009E4B3A"/>
    <w:rsid w:val="009E6F3F"/>
    <w:rsid w:val="009E7A2B"/>
    <w:rsid w:val="009F0484"/>
    <w:rsid w:val="009F1E9A"/>
    <w:rsid w:val="009F7C1B"/>
    <w:rsid w:val="00A00B95"/>
    <w:rsid w:val="00A014AE"/>
    <w:rsid w:val="00A03649"/>
    <w:rsid w:val="00A04812"/>
    <w:rsid w:val="00A068FD"/>
    <w:rsid w:val="00A10750"/>
    <w:rsid w:val="00A10E38"/>
    <w:rsid w:val="00A11292"/>
    <w:rsid w:val="00A11F2F"/>
    <w:rsid w:val="00A17D14"/>
    <w:rsid w:val="00A20F3E"/>
    <w:rsid w:val="00A23AAD"/>
    <w:rsid w:val="00A26BD6"/>
    <w:rsid w:val="00A26D85"/>
    <w:rsid w:val="00A27145"/>
    <w:rsid w:val="00A30CA3"/>
    <w:rsid w:val="00A37498"/>
    <w:rsid w:val="00A379D9"/>
    <w:rsid w:val="00A42DCD"/>
    <w:rsid w:val="00A43C2F"/>
    <w:rsid w:val="00A469C3"/>
    <w:rsid w:val="00A47C41"/>
    <w:rsid w:val="00A51BD6"/>
    <w:rsid w:val="00A5240E"/>
    <w:rsid w:val="00A54673"/>
    <w:rsid w:val="00A60044"/>
    <w:rsid w:val="00A611F8"/>
    <w:rsid w:val="00A63EFF"/>
    <w:rsid w:val="00A63FB3"/>
    <w:rsid w:val="00A64404"/>
    <w:rsid w:val="00A666D1"/>
    <w:rsid w:val="00A66772"/>
    <w:rsid w:val="00A66910"/>
    <w:rsid w:val="00A675C6"/>
    <w:rsid w:val="00A6779E"/>
    <w:rsid w:val="00A713E9"/>
    <w:rsid w:val="00A7156A"/>
    <w:rsid w:val="00A75050"/>
    <w:rsid w:val="00A756C5"/>
    <w:rsid w:val="00A772D4"/>
    <w:rsid w:val="00A8085E"/>
    <w:rsid w:val="00A8365B"/>
    <w:rsid w:val="00A83B6C"/>
    <w:rsid w:val="00A84291"/>
    <w:rsid w:val="00A87646"/>
    <w:rsid w:val="00A90C6C"/>
    <w:rsid w:val="00A915B0"/>
    <w:rsid w:val="00A935D8"/>
    <w:rsid w:val="00A937FB"/>
    <w:rsid w:val="00A94186"/>
    <w:rsid w:val="00A94AB2"/>
    <w:rsid w:val="00A97209"/>
    <w:rsid w:val="00AA2C6C"/>
    <w:rsid w:val="00AA2CCF"/>
    <w:rsid w:val="00AA381F"/>
    <w:rsid w:val="00AA3D11"/>
    <w:rsid w:val="00AA4208"/>
    <w:rsid w:val="00AA5FF6"/>
    <w:rsid w:val="00AA6879"/>
    <w:rsid w:val="00AB02EC"/>
    <w:rsid w:val="00AC0F1A"/>
    <w:rsid w:val="00AC14B3"/>
    <w:rsid w:val="00AC14E7"/>
    <w:rsid w:val="00AC2B8A"/>
    <w:rsid w:val="00AC62D4"/>
    <w:rsid w:val="00AC6841"/>
    <w:rsid w:val="00AC78A5"/>
    <w:rsid w:val="00AD25EB"/>
    <w:rsid w:val="00AD3774"/>
    <w:rsid w:val="00AD7247"/>
    <w:rsid w:val="00AE1B77"/>
    <w:rsid w:val="00AE63F2"/>
    <w:rsid w:val="00AE7F4D"/>
    <w:rsid w:val="00AF3245"/>
    <w:rsid w:val="00AF5405"/>
    <w:rsid w:val="00AF5ECF"/>
    <w:rsid w:val="00AF6ECA"/>
    <w:rsid w:val="00B01C00"/>
    <w:rsid w:val="00B06313"/>
    <w:rsid w:val="00B10707"/>
    <w:rsid w:val="00B110C7"/>
    <w:rsid w:val="00B127BF"/>
    <w:rsid w:val="00B134E0"/>
    <w:rsid w:val="00B20667"/>
    <w:rsid w:val="00B206A2"/>
    <w:rsid w:val="00B22556"/>
    <w:rsid w:val="00B25E3E"/>
    <w:rsid w:val="00B2745D"/>
    <w:rsid w:val="00B27B13"/>
    <w:rsid w:val="00B34104"/>
    <w:rsid w:val="00B42402"/>
    <w:rsid w:val="00B458AA"/>
    <w:rsid w:val="00B46127"/>
    <w:rsid w:val="00B46AD9"/>
    <w:rsid w:val="00B5041D"/>
    <w:rsid w:val="00B50487"/>
    <w:rsid w:val="00B524FC"/>
    <w:rsid w:val="00B55520"/>
    <w:rsid w:val="00B5573A"/>
    <w:rsid w:val="00B57608"/>
    <w:rsid w:val="00B65372"/>
    <w:rsid w:val="00B655F9"/>
    <w:rsid w:val="00B6571F"/>
    <w:rsid w:val="00B71924"/>
    <w:rsid w:val="00B72608"/>
    <w:rsid w:val="00B754D7"/>
    <w:rsid w:val="00B75DD4"/>
    <w:rsid w:val="00B82FD3"/>
    <w:rsid w:val="00B831D8"/>
    <w:rsid w:val="00B834BF"/>
    <w:rsid w:val="00B84A60"/>
    <w:rsid w:val="00B958B0"/>
    <w:rsid w:val="00B96B18"/>
    <w:rsid w:val="00BA2BED"/>
    <w:rsid w:val="00BA38D9"/>
    <w:rsid w:val="00BA3BC0"/>
    <w:rsid w:val="00BA4E2B"/>
    <w:rsid w:val="00BB0749"/>
    <w:rsid w:val="00BC16FE"/>
    <w:rsid w:val="00BC27EC"/>
    <w:rsid w:val="00BD052F"/>
    <w:rsid w:val="00BD287E"/>
    <w:rsid w:val="00BD3167"/>
    <w:rsid w:val="00BD3C0A"/>
    <w:rsid w:val="00BD438F"/>
    <w:rsid w:val="00BD5E08"/>
    <w:rsid w:val="00BD69C4"/>
    <w:rsid w:val="00BD7553"/>
    <w:rsid w:val="00BE3D5B"/>
    <w:rsid w:val="00BE4FAD"/>
    <w:rsid w:val="00BE69B8"/>
    <w:rsid w:val="00BF0832"/>
    <w:rsid w:val="00BF0D7A"/>
    <w:rsid w:val="00BF177D"/>
    <w:rsid w:val="00BF75F4"/>
    <w:rsid w:val="00BF7BCF"/>
    <w:rsid w:val="00C015A1"/>
    <w:rsid w:val="00C01C2F"/>
    <w:rsid w:val="00C0206B"/>
    <w:rsid w:val="00C03517"/>
    <w:rsid w:val="00C04D1A"/>
    <w:rsid w:val="00C11B0E"/>
    <w:rsid w:val="00C14400"/>
    <w:rsid w:val="00C17ACF"/>
    <w:rsid w:val="00C17D05"/>
    <w:rsid w:val="00C204DA"/>
    <w:rsid w:val="00C210C9"/>
    <w:rsid w:val="00C26B30"/>
    <w:rsid w:val="00C31AFD"/>
    <w:rsid w:val="00C321DF"/>
    <w:rsid w:val="00C323FD"/>
    <w:rsid w:val="00C34629"/>
    <w:rsid w:val="00C35182"/>
    <w:rsid w:val="00C35E3F"/>
    <w:rsid w:val="00C3631B"/>
    <w:rsid w:val="00C368A8"/>
    <w:rsid w:val="00C40E91"/>
    <w:rsid w:val="00C42B91"/>
    <w:rsid w:val="00C43107"/>
    <w:rsid w:val="00C434E5"/>
    <w:rsid w:val="00C53BFC"/>
    <w:rsid w:val="00C53D44"/>
    <w:rsid w:val="00C53E8C"/>
    <w:rsid w:val="00C62BF8"/>
    <w:rsid w:val="00C631B3"/>
    <w:rsid w:val="00C63D27"/>
    <w:rsid w:val="00C67D96"/>
    <w:rsid w:val="00C714C4"/>
    <w:rsid w:val="00C77B5C"/>
    <w:rsid w:val="00C806C7"/>
    <w:rsid w:val="00C80F11"/>
    <w:rsid w:val="00C80F77"/>
    <w:rsid w:val="00C84CF1"/>
    <w:rsid w:val="00C8546E"/>
    <w:rsid w:val="00C868CF"/>
    <w:rsid w:val="00C911FB"/>
    <w:rsid w:val="00C91478"/>
    <w:rsid w:val="00C938E0"/>
    <w:rsid w:val="00CA27B8"/>
    <w:rsid w:val="00CA55A5"/>
    <w:rsid w:val="00CA5BF1"/>
    <w:rsid w:val="00CA72E6"/>
    <w:rsid w:val="00CA795D"/>
    <w:rsid w:val="00CB0AA9"/>
    <w:rsid w:val="00CB284B"/>
    <w:rsid w:val="00CB69DA"/>
    <w:rsid w:val="00CB6FCA"/>
    <w:rsid w:val="00CC0242"/>
    <w:rsid w:val="00CC0BEE"/>
    <w:rsid w:val="00CC212F"/>
    <w:rsid w:val="00CC27BF"/>
    <w:rsid w:val="00CC31AF"/>
    <w:rsid w:val="00CC4F1C"/>
    <w:rsid w:val="00CD222C"/>
    <w:rsid w:val="00CD26D0"/>
    <w:rsid w:val="00CD6960"/>
    <w:rsid w:val="00CE0B18"/>
    <w:rsid w:val="00CF1455"/>
    <w:rsid w:val="00CF33AD"/>
    <w:rsid w:val="00CF3BA8"/>
    <w:rsid w:val="00CF4F76"/>
    <w:rsid w:val="00D00323"/>
    <w:rsid w:val="00D04F04"/>
    <w:rsid w:val="00D062A1"/>
    <w:rsid w:val="00D11A6E"/>
    <w:rsid w:val="00D12ED3"/>
    <w:rsid w:val="00D13CFD"/>
    <w:rsid w:val="00D15E19"/>
    <w:rsid w:val="00D16AE5"/>
    <w:rsid w:val="00D209D2"/>
    <w:rsid w:val="00D20BF1"/>
    <w:rsid w:val="00D20E73"/>
    <w:rsid w:val="00D2134D"/>
    <w:rsid w:val="00D230B4"/>
    <w:rsid w:val="00D267CB"/>
    <w:rsid w:val="00D30234"/>
    <w:rsid w:val="00D32AAC"/>
    <w:rsid w:val="00D333F0"/>
    <w:rsid w:val="00D336C8"/>
    <w:rsid w:val="00D401E3"/>
    <w:rsid w:val="00D40D1C"/>
    <w:rsid w:val="00D41186"/>
    <w:rsid w:val="00D41461"/>
    <w:rsid w:val="00D425A0"/>
    <w:rsid w:val="00D461A4"/>
    <w:rsid w:val="00D46252"/>
    <w:rsid w:val="00D476A1"/>
    <w:rsid w:val="00D509E7"/>
    <w:rsid w:val="00D53B50"/>
    <w:rsid w:val="00D55C53"/>
    <w:rsid w:val="00D55E2C"/>
    <w:rsid w:val="00D60A0D"/>
    <w:rsid w:val="00D63E19"/>
    <w:rsid w:val="00D73898"/>
    <w:rsid w:val="00D75FB0"/>
    <w:rsid w:val="00D76A7A"/>
    <w:rsid w:val="00D80E9B"/>
    <w:rsid w:val="00D81D0E"/>
    <w:rsid w:val="00D90095"/>
    <w:rsid w:val="00D90187"/>
    <w:rsid w:val="00D92DB9"/>
    <w:rsid w:val="00D94ADB"/>
    <w:rsid w:val="00D96D2B"/>
    <w:rsid w:val="00DA1534"/>
    <w:rsid w:val="00DA3DF4"/>
    <w:rsid w:val="00DA5FF2"/>
    <w:rsid w:val="00DA7469"/>
    <w:rsid w:val="00DB04DD"/>
    <w:rsid w:val="00DB21C6"/>
    <w:rsid w:val="00DB5035"/>
    <w:rsid w:val="00DB5618"/>
    <w:rsid w:val="00DB746D"/>
    <w:rsid w:val="00DB77BA"/>
    <w:rsid w:val="00DB797E"/>
    <w:rsid w:val="00DC2EC7"/>
    <w:rsid w:val="00DC3188"/>
    <w:rsid w:val="00DC3898"/>
    <w:rsid w:val="00DC47E0"/>
    <w:rsid w:val="00DC5667"/>
    <w:rsid w:val="00DD0095"/>
    <w:rsid w:val="00DD3673"/>
    <w:rsid w:val="00DD7886"/>
    <w:rsid w:val="00DE4D92"/>
    <w:rsid w:val="00DF250E"/>
    <w:rsid w:val="00DF4D4A"/>
    <w:rsid w:val="00DF5D18"/>
    <w:rsid w:val="00DF6367"/>
    <w:rsid w:val="00E02602"/>
    <w:rsid w:val="00E0274F"/>
    <w:rsid w:val="00E03D85"/>
    <w:rsid w:val="00E05B9B"/>
    <w:rsid w:val="00E10395"/>
    <w:rsid w:val="00E129E1"/>
    <w:rsid w:val="00E15B56"/>
    <w:rsid w:val="00E16316"/>
    <w:rsid w:val="00E2136E"/>
    <w:rsid w:val="00E22CB0"/>
    <w:rsid w:val="00E2385D"/>
    <w:rsid w:val="00E23A64"/>
    <w:rsid w:val="00E2429B"/>
    <w:rsid w:val="00E24A10"/>
    <w:rsid w:val="00E255BA"/>
    <w:rsid w:val="00E3111B"/>
    <w:rsid w:val="00E33D33"/>
    <w:rsid w:val="00E34B36"/>
    <w:rsid w:val="00E35574"/>
    <w:rsid w:val="00E375BA"/>
    <w:rsid w:val="00E414CC"/>
    <w:rsid w:val="00E41725"/>
    <w:rsid w:val="00E44B7E"/>
    <w:rsid w:val="00E45B35"/>
    <w:rsid w:val="00E47053"/>
    <w:rsid w:val="00E52438"/>
    <w:rsid w:val="00E54A96"/>
    <w:rsid w:val="00E612DE"/>
    <w:rsid w:val="00E6379E"/>
    <w:rsid w:val="00E6562B"/>
    <w:rsid w:val="00E708F2"/>
    <w:rsid w:val="00E713A6"/>
    <w:rsid w:val="00E71ACB"/>
    <w:rsid w:val="00E72BDD"/>
    <w:rsid w:val="00E72F66"/>
    <w:rsid w:val="00E81161"/>
    <w:rsid w:val="00E81495"/>
    <w:rsid w:val="00E83315"/>
    <w:rsid w:val="00E8674F"/>
    <w:rsid w:val="00E908A9"/>
    <w:rsid w:val="00E91009"/>
    <w:rsid w:val="00E91BC5"/>
    <w:rsid w:val="00E93761"/>
    <w:rsid w:val="00E94C09"/>
    <w:rsid w:val="00E95D61"/>
    <w:rsid w:val="00EA1DEC"/>
    <w:rsid w:val="00EA3695"/>
    <w:rsid w:val="00EA3E5F"/>
    <w:rsid w:val="00EB2329"/>
    <w:rsid w:val="00EB466E"/>
    <w:rsid w:val="00EB4732"/>
    <w:rsid w:val="00EB640A"/>
    <w:rsid w:val="00EB7412"/>
    <w:rsid w:val="00EB78E5"/>
    <w:rsid w:val="00EB7DFA"/>
    <w:rsid w:val="00EC072A"/>
    <w:rsid w:val="00EC0CE3"/>
    <w:rsid w:val="00EC145D"/>
    <w:rsid w:val="00EC2FED"/>
    <w:rsid w:val="00EC3519"/>
    <w:rsid w:val="00EC5F38"/>
    <w:rsid w:val="00EC75FD"/>
    <w:rsid w:val="00ED173E"/>
    <w:rsid w:val="00ED35CD"/>
    <w:rsid w:val="00ED72B1"/>
    <w:rsid w:val="00ED7D14"/>
    <w:rsid w:val="00EE31A2"/>
    <w:rsid w:val="00EE61EA"/>
    <w:rsid w:val="00EE6934"/>
    <w:rsid w:val="00EE7D5C"/>
    <w:rsid w:val="00EF0A8A"/>
    <w:rsid w:val="00EF0CDC"/>
    <w:rsid w:val="00EF387C"/>
    <w:rsid w:val="00EF7BAF"/>
    <w:rsid w:val="00F00F3F"/>
    <w:rsid w:val="00F015EE"/>
    <w:rsid w:val="00F04469"/>
    <w:rsid w:val="00F045B4"/>
    <w:rsid w:val="00F049E1"/>
    <w:rsid w:val="00F05572"/>
    <w:rsid w:val="00F0697C"/>
    <w:rsid w:val="00F156DD"/>
    <w:rsid w:val="00F222CF"/>
    <w:rsid w:val="00F26D54"/>
    <w:rsid w:val="00F3457A"/>
    <w:rsid w:val="00F35C21"/>
    <w:rsid w:val="00F36198"/>
    <w:rsid w:val="00F36602"/>
    <w:rsid w:val="00F36633"/>
    <w:rsid w:val="00F40E66"/>
    <w:rsid w:val="00F43328"/>
    <w:rsid w:val="00F434ED"/>
    <w:rsid w:val="00F43B72"/>
    <w:rsid w:val="00F4582F"/>
    <w:rsid w:val="00F4603D"/>
    <w:rsid w:val="00F4641B"/>
    <w:rsid w:val="00F5053D"/>
    <w:rsid w:val="00F52225"/>
    <w:rsid w:val="00F52E54"/>
    <w:rsid w:val="00F55808"/>
    <w:rsid w:val="00F6359D"/>
    <w:rsid w:val="00F636BC"/>
    <w:rsid w:val="00F6465C"/>
    <w:rsid w:val="00F66B7C"/>
    <w:rsid w:val="00F71A06"/>
    <w:rsid w:val="00F7352C"/>
    <w:rsid w:val="00F8072A"/>
    <w:rsid w:val="00F849EB"/>
    <w:rsid w:val="00F863EE"/>
    <w:rsid w:val="00F91414"/>
    <w:rsid w:val="00F91B2E"/>
    <w:rsid w:val="00F922D3"/>
    <w:rsid w:val="00F94188"/>
    <w:rsid w:val="00F94284"/>
    <w:rsid w:val="00F94595"/>
    <w:rsid w:val="00F95D9E"/>
    <w:rsid w:val="00F96DCB"/>
    <w:rsid w:val="00FA14C5"/>
    <w:rsid w:val="00FA1ED1"/>
    <w:rsid w:val="00FA482F"/>
    <w:rsid w:val="00FB473E"/>
    <w:rsid w:val="00FB6D26"/>
    <w:rsid w:val="00FC1A2A"/>
    <w:rsid w:val="00FC23C6"/>
    <w:rsid w:val="00FC3EA9"/>
    <w:rsid w:val="00FC5025"/>
    <w:rsid w:val="00FC6F84"/>
    <w:rsid w:val="00FC6FA5"/>
    <w:rsid w:val="00FD12A3"/>
    <w:rsid w:val="00FD23E2"/>
    <w:rsid w:val="00FD2FE5"/>
    <w:rsid w:val="00FD408D"/>
    <w:rsid w:val="00FD5592"/>
    <w:rsid w:val="00FE1414"/>
    <w:rsid w:val="00FE2C72"/>
    <w:rsid w:val="00FE382A"/>
    <w:rsid w:val="00FE7A5D"/>
    <w:rsid w:val="00FF2852"/>
    <w:rsid w:val="00FF66B9"/>
    <w:rsid w:val="00FF6FF3"/>
    <w:rsid w:val="00FF70D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D"/>
  </w:style>
  <w:style w:type="paragraph" w:styleId="2">
    <w:name w:val="heading 2"/>
    <w:basedOn w:val="a"/>
    <w:next w:val="a0"/>
    <w:qFormat/>
    <w:locked/>
    <w:rsid w:val="00A84291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qFormat/>
    <w:locked/>
    <w:rsid w:val="00A84291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D53B50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99"/>
    <w:locked/>
    <w:rsid w:val="00D53B50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D53B50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D53B50"/>
    <w:rPr>
      <w:rFonts w:ascii="Cambria" w:hAnsi="Cambria" w:cs="Cambria"/>
      <w:sz w:val="24"/>
      <w:szCs w:val="24"/>
    </w:rPr>
  </w:style>
  <w:style w:type="character" w:styleId="a8">
    <w:name w:val="Strong"/>
    <w:uiPriority w:val="99"/>
    <w:qFormat/>
    <w:rsid w:val="00D53B50"/>
    <w:rPr>
      <w:b/>
      <w:bCs/>
    </w:rPr>
  </w:style>
  <w:style w:type="paragraph" w:styleId="a0">
    <w:name w:val="Body Text"/>
    <w:basedOn w:val="a"/>
    <w:link w:val="a9"/>
    <w:uiPriority w:val="99"/>
    <w:rsid w:val="00D60A0D"/>
    <w:rPr>
      <w:lang/>
    </w:rPr>
  </w:style>
  <w:style w:type="character" w:customStyle="1" w:styleId="a9">
    <w:name w:val="Основной текст Знак"/>
    <w:link w:val="a0"/>
    <w:uiPriority w:val="99"/>
    <w:locked/>
    <w:rsid w:val="00D60A0D"/>
    <w:rPr>
      <w:sz w:val="20"/>
      <w:szCs w:val="20"/>
      <w:lang w:eastAsia="ru-RU"/>
    </w:rPr>
  </w:style>
  <w:style w:type="table" w:styleId="aa">
    <w:name w:val="Table Grid"/>
    <w:basedOn w:val="a2"/>
    <w:uiPriority w:val="99"/>
    <w:rsid w:val="00D60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basedOn w:val="a"/>
    <w:uiPriority w:val="99"/>
    <w:rsid w:val="00E54A96"/>
    <w:pPr>
      <w:spacing w:before="100" w:beforeAutospacing="1" w:after="100" w:afterAutospacing="1"/>
    </w:pPr>
    <w:rPr>
      <w:rFonts w:ascii="Tahoma" w:eastAsia="SimSun" w:hAnsi="Tahoma" w:cs="Tahoma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501E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027C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027C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027C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027C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215C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98215C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045B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"/>
    <w:basedOn w:val="a"/>
    <w:rsid w:val="00865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"/>
    <w:basedOn w:val="a"/>
    <w:rsid w:val="003857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 Знак Знак Знак Знак"/>
    <w:basedOn w:val="a"/>
    <w:rsid w:val="007107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509E7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2"/>
    <w:next w:val="aa"/>
    <w:uiPriority w:val="99"/>
    <w:rsid w:val="007D6E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a"/>
    <w:uiPriority w:val="99"/>
    <w:rsid w:val="00F40E6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1F3CDA"/>
    <w:rPr>
      <w:color w:val="000080"/>
      <w:u w:val="single"/>
      <w:lang/>
    </w:rPr>
  </w:style>
  <w:style w:type="character" w:customStyle="1" w:styleId="apple-converted-space">
    <w:name w:val="apple-converted-space"/>
    <w:basedOn w:val="a1"/>
    <w:rsid w:val="009E4B3A"/>
  </w:style>
  <w:style w:type="paragraph" w:styleId="af8">
    <w:name w:val="Normal (Web)"/>
    <w:basedOn w:val="a"/>
    <w:rsid w:val="00A84291"/>
    <w:pPr>
      <w:suppressAutoHyphens/>
      <w:spacing w:before="280" w:after="280"/>
    </w:pPr>
    <w:rPr>
      <w:sz w:val="24"/>
      <w:szCs w:val="24"/>
      <w:lang w:eastAsia="ar-SA"/>
    </w:rPr>
  </w:style>
  <w:style w:type="paragraph" w:styleId="af9">
    <w:name w:val="List"/>
    <w:basedOn w:val="a0"/>
    <w:rsid w:val="00A84291"/>
    <w:pPr>
      <w:suppressAutoHyphens/>
      <w:spacing w:after="120"/>
    </w:pPr>
    <w:rPr>
      <w:rFonts w:cs="Mangal"/>
      <w:sz w:val="24"/>
      <w:szCs w:val="24"/>
      <w:lang w:val="ru-RU" w:eastAsia="ar-SA"/>
    </w:rPr>
  </w:style>
  <w:style w:type="paragraph" w:customStyle="1" w:styleId="afa">
    <w:name w:val="Заголовок"/>
    <w:basedOn w:val="a"/>
    <w:next w:val="a0"/>
    <w:rsid w:val="00A8429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rsid w:val="00A8429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84291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normal0">
    <w:name w:val="consplusnormal"/>
    <w:basedOn w:val="a"/>
    <w:rsid w:val="00A8429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basedOn w:val="a"/>
    <w:rsid w:val="00A8429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normal">
    <w:name w:val="consnormal"/>
    <w:basedOn w:val="a"/>
    <w:rsid w:val="00A8429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title">
    <w:name w:val="consplustitle"/>
    <w:basedOn w:val="a"/>
    <w:rsid w:val="00A8429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A8429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ormal1">
    <w:name w:val="normal1"/>
    <w:basedOn w:val="a"/>
    <w:rsid w:val="00A8429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A84291"/>
    <w:pPr>
      <w:suppressLineNumbers/>
      <w:suppressAutoHyphens/>
    </w:pPr>
    <w:rPr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84291"/>
    <w:pPr>
      <w:jc w:val="center"/>
    </w:pPr>
    <w:rPr>
      <w:b/>
      <w:bCs/>
    </w:rPr>
  </w:style>
  <w:style w:type="paragraph" w:customStyle="1" w:styleId="ConsPlusCell0">
    <w:name w:val="ConsPlusCell"/>
    <w:rsid w:val="00A8429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Основной шрифт абзаца1"/>
    <w:rsid w:val="00A84291"/>
  </w:style>
  <w:style w:type="character" w:styleId="afd">
    <w:name w:val="FollowedHyperlink"/>
    <w:basedOn w:val="12"/>
    <w:rsid w:val="00A84291"/>
    <w:rPr>
      <w:color w:val="0000FF"/>
      <w:u w:val="single"/>
    </w:rPr>
  </w:style>
  <w:style w:type="character" w:styleId="afe">
    <w:name w:val="Emphasis"/>
    <w:basedOn w:val="a1"/>
    <w:qFormat/>
    <w:locked/>
    <w:rsid w:val="00A84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9BD354BFDBCFD76FF07BE562917EE0F25216746D268177E325B376CE20108602CF9A887FA20797BF166m1L" TargetMode="External"/><Relationship Id="rId13" Type="http://schemas.openxmlformats.org/officeDocument/2006/relationships/hyperlink" Target="consultantplus://offline/ref=B09357B785382983FD24482478A2611F47D9C23D53646F670F4AC10D3FA7A4FC8E2E1677E72B35F9N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9357B785382983FD24482478A2611F4BD0CB3957646F670F4AC10D3FA7A4FC8E2E1677E72830F9ND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9357B785382983FD24482478A2611F4BD0CB3957646F670F4AC10D3FA7A4FC8E2E1677E72934F9N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63B3D221DB49A71AA9329594F6B28536B035C5F4859552F9FEA8EE515AA31D42C0FF6D58CD112AdDg4H" TargetMode="External"/><Relationship Id="rId10" Type="http://schemas.openxmlformats.org/officeDocument/2006/relationships/hyperlink" Target="consultantplus://offline/ref=B09357B785382983FD24482478A2611F4BD0CB3957646F670F4AC10D3FA7A4FC8E2E1677E72B35F9N4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rkursk.ru/index.php?action=%CC%E5%ED%FE+%F1%E0%E9%F2%E0&amp;mats=yes&amp;id=1075&amp;add_mat=yes" TargetMode="External"/><Relationship Id="rId14" Type="http://schemas.openxmlformats.org/officeDocument/2006/relationships/hyperlink" Target="consultantplus://offline/ref=564115E72598B62F8DF9649E85CF25F6837A04D50A431120C9E56E2597869BF6E9BEAAEE5BrC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41A7-5C97-43C3-81A9-8C01EA53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13978</Words>
  <Characters>106319</Characters>
  <Application>Microsoft Office Word</Application>
  <DocSecurity>0</DocSecurity>
  <Lines>885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System Builder</Company>
  <LinksUpToDate>false</LinksUpToDate>
  <CharactersWithSpaces>120057</CharactersWithSpaces>
  <SharedDoc>false</SharedDoc>
  <HLinks>
    <vt:vector size="48" baseType="variant">
      <vt:variant>
        <vt:i4>2228280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consultantplus://offline/ref=4663B3D221DB49A71AA9329594F6B28536B035C5F4859552F9FEA8EE515AA31D42C0FF6D58CD112AdDg4H</vt:lpwstr>
      </vt:variant>
      <vt:variant>
        <vt:lpwstr/>
      </vt:variant>
      <vt:variant>
        <vt:i4>5505036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consultantplus://offline/ref=564115E72598B62F8DF9649E85CF25F6837A04D50A431120C9E56E2597869BF6E9BEAAEE5BrCc9G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consultantplus://offline/ref=B09357B785382983FD24482478A2611F47D9C23D53646F670F4AC10D3FA7A4FC8E2E1677E72B35F9NFP</vt:lpwstr>
      </vt:variant>
      <vt:variant>
        <vt:lpwstr/>
      </vt:variant>
      <vt:variant>
        <vt:i4>5963784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consultantplus://offline/ref=B09357B785382983FD24482478A2611F4BD0CB3957646F670F4AC10D3FA7A4FC8E2E1677E72830F9NDP</vt:lpwstr>
      </vt:variant>
      <vt:variant>
        <vt:lpwstr/>
      </vt:variant>
      <vt:variant>
        <vt:i4>5963787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consultantplus://offline/ref=B09357B785382983FD24482478A2611F4BD0CB3957646F670F4AC10D3FA7A4FC8E2E1677E72934F9NBP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consultantplus://offline/ref=B09357B785382983FD24482478A2611F4BD0CB3957646F670F4AC10D3FA7A4FC8E2E1677E72B35F9N4P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http://adm.rkursk.ru/index.php?action=%CC%E5%ED%FE+%F1%E0%E9%F2%E0&amp;mats=yes&amp;id=1075&amp;add_mat=yes</vt:lpwstr>
      </vt:variant>
      <vt:variant>
        <vt:lpwstr>Par26</vt:lpwstr>
      </vt:variant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consultantplus://offline/ref=5959BD354BFDBCFD76FF07BE562917EE0F25216746D268177E325B376CE20108602CF9A887FA20797BF166m1L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gubanov</dc:creator>
  <cp:lastModifiedBy>1</cp:lastModifiedBy>
  <cp:revision>3</cp:revision>
  <cp:lastPrinted>2013-11-20T06:31:00Z</cp:lastPrinted>
  <dcterms:created xsi:type="dcterms:W3CDTF">2014-01-09T08:34:00Z</dcterms:created>
  <dcterms:modified xsi:type="dcterms:W3CDTF">2014-01-09T08:38:00Z</dcterms:modified>
</cp:coreProperties>
</file>