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1" w:rsidRDefault="00FF0541" w:rsidP="00FF0541">
      <w:pPr>
        <w:pStyle w:val="a3"/>
        <w:rPr>
          <w:shd w:val="clear" w:color="auto" w:fill="FFFFFF"/>
        </w:rPr>
      </w:pPr>
    </w:p>
    <w:p w:rsidR="00FF0541" w:rsidRDefault="00FF0541" w:rsidP="00FF0541">
      <w:pPr>
        <w:pStyle w:val="a3"/>
        <w:rPr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FF0541" w:rsidRPr="00410890" w:rsidTr="00BB686A">
        <w:tc>
          <w:tcPr>
            <w:tcW w:w="4785" w:type="dxa"/>
          </w:tcPr>
          <w:p w:rsidR="00FF0541" w:rsidRPr="003A677C" w:rsidRDefault="00FF0541" w:rsidP="00BB686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FF0541" w:rsidRPr="002752A0" w:rsidRDefault="00FF0541" w:rsidP="00BB686A">
            <w:pPr>
              <w:spacing w:after="180" w:line="240" w:lineRule="auto"/>
              <w:jc w:val="center"/>
              <w:outlineLvl w:val="0"/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</w:pPr>
            <w:r w:rsidRPr="002752A0"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  <w:t xml:space="preserve">Вступает в силу закон о выявлении </w:t>
            </w:r>
            <w:r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  <w:t>правообладателей</w:t>
            </w:r>
            <w:r w:rsidRPr="002752A0"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  <w:t xml:space="preserve">ранее учтенных объектов </w:t>
            </w:r>
            <w:r w:rsidRPr="002752A0"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  <w:t>недвижимости</w:t>
            </w:r>
            <w:r>
              <w:rPr>
                <w:rFonts w:eastAsia="Times New Roman"/>
                <w:b/>
                <w:bCs/>
                <w:spacing w:val="0"/>
                <w:kern w:val="36"/>
                <w:lang w:eastAsia="ru-RU"/>
              </w:rPr>
              <w:t xml:space="preserve">: что нужно знать владельцам? </w:t>
            </w:r>
          </w:p>
          <w:p w:rsidR="00FF0541" w:rsidRPr="00410890" w:rsidRDefault="00FF0541" w:rsidP="00BB686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F0541" w:rsidRPr="00FF0541" w:rsidRDefault="00FF0541" w:rsidP="00FF0541">
      <w:pPr>
        <w:spacing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FF0541">
        <w:rPr>
          <w:shd w:val="clear" w:color="auto" w:fill="FFFFFF"/>
        </w:rPr>
        <w:t xml:space="preserve">29 июня 2021 года вступает в силу </w:t>
      </w:r>
      <w:hyperlink r:id="rId5" w:history="1">
        <w:r w:rsidRPr="00FF0541">
          <w:rPr>
            <w:rStyle w:val="a4"/>
            <w:shd w:val="clear" w:color="auto" w:fill="FFFFFF"/>
          </w:rPr>
          <w:t>Федеральный закон</w:t>
        </w:r>
      </w:hyperlink>
      <w:r w:rsidRPr="00FF0541">
        <w:rPr>
          <w:shd w:val="clear" w:color="auto" w:fill="FFFFFF"/>
        </w:rPr>
        <w:t xml:space="preserve"> от 30 декабря 2020 г.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FF0541" w:rsidRPr="00FF0541" w:rsidRDefault="00FF0541" w:rsidP="00FF0541">
      <w:pPr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ab/>
      </w:r>
      <w:r w:rsidRPr="00FF0541">
        <w:rPr>
          <w:rFonts w:eastAsia="Times New Roman"/>
          <w:spacing w:val="0"/>
          <w:lang w:eastAsia="ru-RU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 w:rsidRPr="00FF0541">
        <w:rPr>
          <w:rFonts w:eastAsia="Times New Roman"/>
          <w:b/>
          <w:bCs/>
          <w:spacing w:val="0"/>
          <w:lang w:eastAsia="ru-RU"/>
        </w:rPr>
        <w:t>регистрация ранее возникших прав не является обязательной</w:t>
      </w:r>
      <w:r w:rsidRPr="00FF0541">
        <w:rPr>
          <w:rFonts w:eastAsia="Times New Roman"/>
          <w:spacing w:val="0"/>
          <w:lang w:eastAsia="ru-RU"/>
        </w:rPr>
        <w:t> и осуществляется по желанию их обладателей.</w:t>
      </w:r>
    </w:p>
    <w:p w:rsidR="00FF0541" w:rsidRPr="00FF0541" w:rsidRDefault="00FF0541" w:rsidP="00FF0541">
      <w:pPr>
        <w:spacing w:line="240" w:lineRule="auto"/>
        <w:jc w:val="both"/>
        <w:rPr>
          <w:lang w:eastAsia="ru-RU"/>
        </w:rPr>
      </w:pPr>
      <w:r>
        <w:rPr>
          <w:i/>
        </w:rPr>
        <w:tab/>
      </w:r>
      <w:proofErr w:type="gramStart"/>
      <w:r w:rsidRPr="00FF0541">
        <w:rPr>
          <w:i/>
        </w:rPr>
        <w:t>«Зарегистрировать ранее возникшие права все же будет целесообразно, поскольку</w:t>
      </w:r>
      <w:r w:rsidRPr="00FF0541">
        <w:rPr>
          <w:rFonts w:eastAsia="Times New Roman"/>
          <w:spacing w:val="0"/>
          <w:lang w:eastAsia="ru-RU"/>
        </w:rPr>
        <w:t> </w:t>
      </w:r>
      <w:r w:rsidRPr="00FF0541">
        <w:rPr>
          <w:rFonts w:eastAsia="Times New Roman"/>
          <w:bCs/>
          <w:i/>
          <w:spacing w:val="0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FF0541">
        <w:rPr>
          <w:rFonts w:eastAsia="Times New Roman"/>
          <w:i/>
          <w:spacing w:val="0"/>
          <w:lang w:eastAsia="ru-RU"/>
        </w:rPr>
        <w:t> (адресов электронной почты, почтового адреса</w:t>
      </w:r>
      <w:r w:rsidRPr="00FF0541">
        <w:rPr>
          <w:i/>
        </w:rPr>
        <w:t>)»</w:t>
      </w:r>
      <w:r w:rsidRPr="00FF0541">
        <w:t xml:space="preserve"> - отметила заместитель руководителя Управления</w:t>
      </w:r>
      <w:r w:rsidRPr="00FF0541">
        <w:rPr>
          <w:lang w:eastAsia="ru-RU"/>
        </w:rPr>
        <w:t xml:space="preserve"> </w:t>
      </w:r>
      <w:proofErr w:type="spellStart"/>
      <w:r w:rsidRPr="00FF0541">
        <w:rPr>
          <w:lang w:eastAsia="ru-RU"/>
        </w:rPr>
        <w:t>Росреестра</w:t>
      </w:r>
      <w:proofErr w:type="spellEnd"/>
      <w:r w:rsidRPr="00FF0541">
        <w:rPr>
          <w:lang w:eastAsia="ru-RU"/>
        </w:rPr>
        <w:t xml:space="preserve"> по Курской области Анна Стрекалова. </w:t>
      </w:r>
      <w:proofErr w:type="gramEnd"/>
    </w:p>
    <w:p w:rsidR="00FF0541" w:rsidRPr="00FF0541" w:rsidRDefault="00FF0541" w:rsidP="00FF0541">
      <w:pPr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ab/>
      </w:r>
      <w:r w:rsidRPr="00FF0541">
        <w:rPr>
          <w:rFonts w:eastAsia="Times New Roman"/>
          <w:spacing w:val="0"/>
          <w:lang w:eastAsia="ru-RU"/>
        </w:rPr>
        <w:t xml:space="preserve">Специалисты Курского </w:t>
      </w:r>
      <w:proofErr w:type="spellStart"/>
      <w:r w:rsidRPr="00FF0541">
        <w:rPr>
          <w:rFonts w:eastAsia="Times New Roman"/>
          <w:spacing w:val="0"/>
          <w:lang w:eastAsia="ru-RU"/>
        </w:rPr>
        <w:t>Росреестра</w:t>
      </w:r>
      <w:proofErr w:type="spellEnd"/>
      <w:r w:rsidRPr="00FF0541">
        <w:rPr>
          <w:rFonts w:eastAsia="Times New Roman"/>
          <w:spacing w:val="0"/>
          <w:lang w:eastAsia="ru-RU"/>
        </w:rPr>
        <w:t xml:space="preserve"> подчеркнули, что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FF0541" w:rsidRPr="00FF0541" w:rsidRDefault="00FF0541" w:rsidP="00FF0541">
      <w:pPr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ab/>
      </w:r>
      <w:r w:rsidRPr="00FF0541">
        <w:rPr>
          <w:rFonts w:eastAsia="Times New Roman"/>
          <w:spacing w:val="0"/>
          <w:lang w:eastAsia="ru-RU"/>
        </w:rPr>
        <w:t>При этом </w:t>
      </w:r>
      <w:r w:rsidRPr="00FF0541">
        <w:rPr>
          <w:rFonts w:eastAsia="Times New Roman"/>
          <w:b/>
          <w:bCs/>
          <w:spacing w:val="0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FF0541">
        <w:rPr>
          <w:rFonts w:eastAsia="Times New Roman"/>
          <w:b/>
          <w:bCs/>
          <w:spacing w:val="0"/>
          <w:lang w:eastAsia="ru-RU"/>
        </w:rPr>
        <w:t>Росреестр</w:t>
      </w:r>
      <w:proofErr w:type="spellEnd"/>
      <w:r w:rsidRPr="00FF0541">
        <w:rPr>
          <w:rFonts w:eastAsia="Times New Roman"/>
          <w:b/>
          <w:bCs/>
          <w:spacing w:val="0"/>
          <w:lang w:eastAsia="ru-RU"/>
        </w:rPr>
        <w:t xml:space="preserve"> с заявлением о государственной регистрации ранее возникшего права</w:t>
      </w:r>
      <w:r w:rsidRPr="00FF0541">
        <w:rPr>
          <w:rFonts w:eastAsia="Times New Roman"/>
          <w:spacing w:val="0"/>
          <w:lang w:eastAsia="ru-RU"/>
        </w:rPr>
        <w:t xml:space="preserve">. В </w:t>
      </w:r>
      <w:proofErr w:type="gramStart"/>
      <w:r w:rsidRPr="00FF0541">
        <w:rPr>
          <w:rFonts w:eastAsia="Times New Roman"/>
          <w:spacing w:val="0"/>
          <w:lang w:eastAsia="ru-RU"/>
        </w:rPr>
        <w:t>этом</w:t>
      </w:r>
      <w:proofErr w:type="gramEnd"/>
      <w:r w:rsidRPr="00FF0541">
        <w:rPr>
          <w:rFonts w:eastAsia="Times New Roman"/>
          <w:spacing w:val="0"/>
          <w:lang w:eastAsia="ru-RU"/>
        </w:rPr>
        <w:t xml:space="preserve">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FF0541" w:rsidRDefault="00FF0541" w:rsidP="00FF0541">
      <w:pPr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ab/>
      </w:r>
      <w:r w:rsidRPr="00FF0541">
        <w:rPr>
          <w:rFonts w:eastAsia="Times New Roman"/>
          <w:spacing w:val="0"/>
          <w:lang w:eastAsia="ru-RU"/>
        </w:rPr>
        <w:t xml:space="preserve">Напомним, что ранее на официальном сайте Управления </w:t>
      </w:r>
      <w:proofErr w:type="spellStart"/>
      <w:r w:rsidRPr="00FF0541">
        <w:rPr>
          <w:rFonts w:eastAsia="Times New Roman"/>
          <w:spacing w:val="0"/>
          <w:lang w:eastAsia="ru-RU"/>
        </w:rPr>
        <w:t>Росреестра</w:t>
      </w:r>
      <w:proofErr w:type="spellEnd"/>
      <w:r w:rsidRPr="00FF0541">
        <w:rPr>
          <w:rFonts w:eastAsia="Times New Roman"/>
          <w:spacing w:val="0"/>
          <w:lang w:eastAsia="ru-RU"/>
        </w:rPr>
        <w:t xml:space="preserve"> по Курской области была размещена информацию о том, как будет действовать закон о выявлении ранее учтенных объектов недвижимости. Повторно ознакомиться с информацией можно </w:t>
      </w:r>
      <w:hyperlink r:id="rId6" w:history="1">
        <w:r w:rsidRPr="00FF0541">
          <w:rPr>
            <w:rStyle w:val="a4"/>
            <w:rFonts w:eastAsia="Times New Roman"/>
            <w:spacing w:val="0"/>
            <w:lang w:eastAsia="ru-RU"/>
          </w:rPr>
          <w:t>здесь</w:t>
        </w:r>
      </w:hyperlink>
      <w:r w:rsidRPr="00FF0541">
        <w:rPr>
          <w:rFonts w:eastAsia="Times New Roman"/>
          <w:spacing w:val="0"/>
          <w:lang w:eastAsia="ru-RU"/>
        </w:rPr>
        <w:t xml:space="preserve">, а также в профиле Управления в </w:t>
      </w:r>
      <w:proofErr w:type="spellStart"/>
      <w:r w:rsidRPr="00FF0541">
        <w:rPr>
          <w:rFonts w:eastAsia="Times New Roman"/>
          <w:spacing w:val="0"/>
          <w:lang w:val="en-US" w:eastAsia="ru-RU"/>
        </w:rPr>
        <w:t>Instagram</w:t>
      </w:r>
      <w:proofErr w:type="spellEnd"/>
      <w:r w:rsidRPr="00FF0541">
        <w:rPr>
          <w:rFonts w:eastAsia="Times New Roman"/>
          <w:spacing w:val="0"/>
          <w:lang w:eastAsia="ru-RU"/>
        </w:rPr>
        <w:t xml:space="preserve"> @</w:t>
      </w:r>
      <w:proofErr w:type="spellStart"/>
      <w:r w:rsidRPr="00FF0541">
        <w:rPr>
          <w:rFonts w:eastAsia="Times New Roman"/>
          <w:spacing w:val="0"/>
          <w:lang w:val="en-US" w:eastAsia="ru-RU"/>
        </w:rPr>
        <w:t>rosreesrt</w:t>
      </w:r>
      <w:proofErr w:type="spellEnd"/>
      <w:r w:rsidRPr="00FF0541">
        <w:rPr>
          <w:rFonts w:eastAsia="Times New Roman"/>
          <w:spacing w:val="0"/>
          <w:lang w:eastAsia="ru-RU"/>
        </w:rPr>
        <w:t xml:space="preserve">46. </w:t>
      </w:r>
    </w:p>
    <w:p w:rsidR="00FF0541" w:rsidRPr="00FF0541" w:rsidRDefault="00FF0541" w:rsidP="00FF0541">
      <w:pPr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r w:rsidRPr="00F6345D">
        <w:rPr>
          <w:sz w:val="20"/>
          <w:szCs w:val="20"/>
        </w:rPr>
        <w:t xml:space="preserve">С уважением, </w:t>
      </w: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r w:rsidRPr="00F6345D">
        <w:rPr>
          <w:sz w:val="20"/>
          <w:szCs w:val="20"/>
        </w:rPr>
        <w:t>Башкеева Анастасия Алексеевна,</w:t>
      </w: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r w:rsidRPr="00F6345D">
        <w:rPr>
          <w:sz w:val="20"/>
          <w:szCs w:val="20"/>
        </w:rPr>
        <w:t xml:space="preserve">Пресс-секретарь Управления </w:t>
      </w:r>
      <w:proofErr w:type="spellStart"/>
      <w:r w:rsidRPr="00F6345D">
        <w:rPr>
          <w:sz w:val="20"/>
          <w:szCs w:val="20"/>
        </w:rPr>
        <w:t>Росреестра</w:t>
      </w:r>
      <w:proofErr w:type="spellEnd"/>
      <w:r w:rsidRPr="00F6345D">
        <w:rPr>
          <w:sz w:val="20"/>
          <w:szCs w:val="20"/>
        </w:rPr>
        <w:t xml:space="preserve"> по Курской области </w:t>
      </w: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r w:rsidRPr="00F6345D">
        <w:rPr>
          <w:sz w:val="20"/>
          <w:szCs w:val="20"/>
        </w:rPr>
        <w:t>Тел.: +7 (4712) 52-92-75</w:t>
      </w: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proofErr w:type="spellStart"/>
      <w:r w:rsidRPr="00F6345D">
        <w:rPr>
          <w:sz w:val="20"/>
          <w:szCs w:val="20"/>
        </w:rPr>
        <w:t>моб</w:t>
      </w:r>
      <w:proofErr w:type="spellEnd"/>
      <w:r w:rsidRPr="00F6345D">
        <w:rPr>
          <w:sz w:val="20"/>
          <w:szCs w:val="20"/>
        </w:rPr>
        <w:t>.: 8 (919) 213-05-38</w:t>
      </w: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r w:rsidRPr="00F6345D">
        <w:rPr>
          <w:sz w:val="20"/>
          <w:szCs w:val="20"/>
        </w:rPr>
        <w:t>Bashkeyeva@r46.rosreestr.ru</w:t>
      </w:r>
    </w:p>
    <w:p w:rsidR="00FF0541" w:rsidRPr="00F6345D" w:rsidRDefault="00FF0541" w:rsidP="00FF0541">
      <w:pPr>
        <w:pStyle w:val="a3"/>
        <w:jc w:val="both"/>
        <w:rPr>
          <w:sz w:val="20"/>
          <w:szCs w:val="20"/>
        </w:rPr>
      </w:pPr>
      <w:r w:rsidRPr="00F6345D">
        <w:rPr>
          <w:sz w:val="20"/>
          <w:szCs w:val="20"/>
        </w:rPr>
        <w:t xml:space="preserve">Мы в </w:t>
      </w:r>
      <w:proofErr w:type="spellStart"/>
      <w:r w:rsidRPr="00F6345D">
        <w:rPr>
          <w:sz w:val="20"/>
          <w:szCs w:val="20"/>
          <w:lang w:val="en-US"/>
        </w:rPr>
        <w:t>Instagram</w:t>
      </w:r>
      <w:proofErr w:type="spellEnd"/>
      <w:r w:rsidRPr="00F6345D">
        <w:rPr>
          <w:sz w:val="20"/>
          <w:szCs w:val="20"/>
        </w:rPr>
        <w:t xml:space="preserve">: </w:t>
      </w:r>
      <w:r w:rsidRPr="00F6345D">
        <w:rPr>
          <w:sz w:val="20"/>
          <w:szCs w:val="20"/>
          <w:lang w:val="en-US"/>
        </w:rPr>
        <w:t xml:space="preserve"> </w:t>
      </w:r>
      <w:hyperlink r:id="rId7" w:history="1">
        <w:r w:rsidRPr="00F6345D">
          <w:rPr>
            <w:rStyle w:val="a4"/>
            <w:sz w:val="20"/>
            <w:szCs w:val="20"/>
            <w:lang w:val="en-US"/>
          </w:rPr>
          <w:t>https://www.instagram.com/rosreestr46/</w:t>
        </w:r>
      </w:hyperlink>
      <w:r w:rsidRPr="00F6345D">
        <w:rPr>
          <w:sz w:val="20"/>
          <w:szCs w:val="20"/>
        </w:rPr>
        <w:t xml:space="preserve"> </w:t>
      </w:r>
    </w:p>
    <w:p w:rsidR="00FF0541" w:rsidRPr="00FF0541" w:rsidRDefault="00FF0541" w:rsidP="00FF0541">
      <w:pPr>
        <w:pStyle w:val="a3"/>
        <w:jc w:val="both"/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7775" cy="51675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541" w:rsidRPr="00FF0541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41"/>
    <w:rsid w:val="0085406C"/>
    <w:rsid w:val="009257E9"/>
    <w:rsid w:val="00F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5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5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press/news/kurskiy-rosreestr-razyasnil-kak-budet-rabotat-zakon-o-vyyavlenii-pravoobladateley-ranee-uchtennykh-o090621/" TargetMode="External"/><Relationship Id="rId5" Type="http://schemas.openxmlformats.org/officeDocument/2006/relationships/hyperlink" Target="http://www.consultant.ru/document/cons_doc_LAW_37267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2021-06-29T09:36:00Z</cp:lastPrinted>
  <dcterms:created xsi:type="dcterms:W3CDTF">2021-06-29T09:21:00Z</dcterms:created>
  <dcterms:modified xsi:type="dcterms:W3CDTF">2021-06-29T09:40:00Z</dcterms:modified>
</cp:coreProperties>
</file>