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4266"/>
        <w:gridCol w:w="5481"/>
      </w:tblGrid>
      <w:tr w:rsidR="004D60A4" w:rsidRPr="004E537B" w:rsidTr="00815C34">
        <w:tc>
          <w:tcPr>
            <w:tcW w:w="4266" w:type="dxa"/>
          </w:tcPr>
          <w:p w:rsidR="004D60A4" w:rsidRPr="004E537B" w:rsidRDefault="004D60A4" w:rsidP="00815C34">
            <w:pPr>
              <w:rPr>
                <w:noProof/>
                <w:sz w:val="28"/>
                <w:szCs w:val="28"/>
              </w:rPr>
            </w:pPr>
            <w:r>
              <w:rPr>
                <w:noProof/>
                <w:sz w:val="28"/>
                <w:szCs w:val="28"/>
                <w:lang w:eastAsia="ru-RU"/>
              </w:rPr>
              <w:drawing>
                <wp:inline distT="0" distB="0" distL="0" distR="0">
                  <wp:extent cx="2154709" cy="885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154709" cy="885825"/>
                          </a:xfrm>
                          <a:prstGeom prst="rect">
                            <a:avLst/>
                          </a:prstGeom>
                          <a:noFill/>
                          <a:ln w="9525">
                            <a:noFill/>
                            <a:miter lim="800000"/>
                            <a:headEnd/>
                            <a:tailEnd/>
                          </a:ln>
                        </pic:spPr>
                      </pic:pic>
                    </a:graphicData>
                  </a:graphic>
                </wp:inline>
              </w:drawing>
            </w:r>
          </w:p>
        </w:tc>
        <w:tc>
          <w:tcPr>
            <w:tcW w:w="5481" w:type="dxa"/>
          </w:tcPr>
          <w:p w:rsidR="004D60A4" w:rsidRPr="004D60A4" w:rsidRDefault="004D60A4" w:rsidP="004D60A4">
            <w:pPr>
              <w:pStyle w:val="1"/>
              <w:shd w:val="clear" w:color="auto" w:fill="FFFFFF"/>
              <w:spacing w:before="335" w:line="240" w:lineRule="auto"/>
              <w:jc w:val="center"/>
              <w:rPr>
                <w:rFonts w:ascii="Times New Roman" w:hAnsi="Times New Roman" w:cs="Times New Roman"/>
                <w:color w:val="000000"/>
                <w:sz w:val="32"/>
                <w:szCs w:val="32"/>
              </w:rPr>
            </w:pPr>
            <w:r w:rsidRPr="004D60A4">
              <w:rPr>
                <w:rFonts w:ascii="Times New Roman" w:hAnsi="Times New Roman" w:cs="Times New Roman"/>
                <w:color w:val="000000"/>
                <w:sz w:val="32"/>
                <w:szCs w:val="32"/>
              </w:rPr>
              <w:t xml:space="preserve">В </w:t>
            </w:r>
            <w:proofErr w:type="gramStart"/>
            <w:r w:rsidRPr="004D60A4">
              <w:rPr>
                <w:rFonts w:ascii="Times New Roman" w:hAnsi="Times New Roman" w:cs="Times New Roman"/>
                <w:color w:val="000000"/>
                <w:sz w:val="32"/>
                <w:szCs w:val="32"/>
              </w:rPr>
              <w:t>курском</w:t>
            </w:r>
            <w:proofErr w:type="gramEnd"/>
            <w:r w:rsidRPr="004D60A4">
              <w:rPr>
                <w:rFonts w:ascii="Times New Roman" w:hAnsi="Times New Roman" w:cs="Times New Roman"/>
                <w:color w:val="000000"/>
                <w:sz w:val="32"/>
                <w:szCs w:val="32"/>
              </w:rPr>
              <w:t xml:space="preserve"> </w:t>
            </w:r>
            <w:proofErr w:type="spellStart"/>
            <w:r w:rsidRPr="004D60A4">
              <w:rPr>
                <w:rFonts w:ascii="Times New Roman" w:hAnsi="Times New Roman" w:cs="Times New Roman"/>
                <w:color w:val="000000"/>
                <w:sz w:val="32"/>
                <w:szCs w:val="32"/>
              </w:rPr>
              <w:t>Росреестре</w:t>
            </w:r>
            <w:proofErr w:type="spellEnd"/>
            <w:r w:rsidRPr="004D60A4">
              <w:rPr>
                <w:rFonts w:ascii="Times New Roman" w:hAnsi="Times New Roman" w:cs="Times New Roman"/>
                <w:color w:val="000000"/>
                <w:sz w:val="32"/>
                <w:szCs w:val="32"/>
              </w:rPr>
              <w:t xml:space="preserve"> объяснили, как правильно дарить недвижимость</w:t>
            </w:r>
          </w:p>
          <w:p w:rsidR="004D60A4" w:rsidRPr="004E537B" w:rsidRDefault="004D60A4" w:rsidP="00815C34">
            <w:pPr>
              <w:jc w:val="center"/>
              <w:rPr>
                <w:noProof/>
                <w:sz w:val="32"/>
                <w:szCs w:val="32"/>
              </w:rPr>
            </w:pPr>
          </w:p>
        </w:tc>
      </w:tr>
    </w:tbl>
    <w:p w:rsidR="00A90CC4" w:rsidRPr="004D60A4" w:rsidRDefault="00B32FF0" w:rsidP="004D60A4">
      <w:pPr>
        <w:ind w:firstLine="709"/>
        <w:jc w:val="both"/>
        <w:rPr>
          <w:sz w:val="28"/>
          <w:szCs w:val="28"/>
        </w:rPr>
      </w:pPr>
      <w:r>
        <w:rPr>
          <w:sz w:val="28"/>
          <w:szCs w:val="28"/>
        </w:rPr>
        <w:t>Заместитель</w:t>
      </w:r>
      <w:r w:rsidR="004D60A4">
        <w:rPr>
          <w:sz w:val="28"/>
          <w:szCs w:val="28"/>
        </w:rPr>
        <w:t xml:space="preserve"> </w:t>
      </w:r>
      <w:r w:rsidR="00A90CC4" w:rsidRPr="004D60A4">
        <w:rPr>
          <w:sz w:val="28"/>
          <w:szCs w:val="28"/>
        </w:rPr>
        <w:t xml:space="preserve">руководителя Управления </w:t>
      </w:r>
      <w:proofErr w:type="spellStart"/>
      <w:r w:rsidR="00A90CC4" w:rsidRPr="004D60A4">
        <w:rPr>
          <w:sz w:val="28"/>
          <w:szCs w:val="28"/>
        </w:rPr>
        <w:t>Росреестра</w:t>
      </w:r>
      <w:proofErr w:type="spellEnd"/>
      <w:r w:rsidR="00A90CC4" w:rsidRPr="004D60A4">
        <w:rPr>
          <w:sz w:val="28"/>
          <w:szCs w:val="28"/>
        </w:rPr>
        <w:t xml:space="preserve"> по Курской области Анна Стрекалова расскажет, как </w:t>
      </w:r>
      <w:r w:rsidR="000535C4" w:rsidRPr="004D60A4">
        <w:rPr>
          <w:sz w:val="28"/>
          <w:szCs w:val="28"/>
        </w:rPr>
        <w:t xml:space="preserve">правильно </w:t>
      </w:r>
      <w:r w:rsidR="00A90CC4" w:rsidRPr="004D60A4">
        <w:rPr>
          <w:sz w:val="28"/>
          <w:szCs w:val="28"/>
        </w:rPr>
        <w:t>дарить недвижимость</w:t>
      </w:r>
      <w:r w:rsidR="004D60A4">
        <w:rPr>
          <w:sz w:val="28"/>
          <w:szCs w:val="28"/>
        </w:rPr>
        <w:t xml:space="preserve"> и нужно ли платить налог за подаренную квартиру. </w:t>
      </w:r>
    </w:p>
    <w:p w:rsidR="00A90CC4" w:rsidRPr="00C02493" w:rsidRDefault="00C02493" w:rsidP="004D60A4">
      <w:pPr>
        <w:pStyle w:val="a3"/>
        <w:spacing w:before="0" w:beforeAutospacing="0" w:after="0" w:afterAutospacing="0"/>
        <w:ind w:firstLine="709"/>
        <w:jc w:val="both"/>
        <w:rPr>
          <w:color w:val="292C2F"/>
          <w:sz w:val="28"/>
          <w:szCs w:val="28"/>
        </w:rPr>
      </w:pPr>
      <w:r w:rsidRPr="00C02493">
        <w:rPr>
          <w:color w:val="292C2F"/>
          <w:sz w:val="28"/>
          <w:szCs w:val="28"/>
        </w:rPr>
        <w:t xml:space="preserve">По закону </w:t>
      </w:r>
      <w:r w:rsidR="00A90CC4" w:rsidRPr="00C02493">
        <w:rPr>
          <w:color w:val="292C2F"/>
          <w:sz w:val="28"/>
          <w:szCs w:val="28"/>
        </w:rPr>
        <w:t xml:space="preserve">собственник вправе по своему усмотрению совершать в отношении принадлежащего ему имущества любые действия, не противоречащие закону, в том числе отчуждать имущество в собственность другим лицам на основании договоров купли-продажи, мены, дарения или иной сделки об отчуждении. В </w:t>
      </w:r>
      <w:proofErr w:type="gramStart"/>
      <w:r w:rsidR="00A90CC4" w:rsidRPr="00C02493">
        <w:rPr>
          <w:color w:val="292C2F"/>
          <w:sz w:val="28"/>
          <w:szCs w:val="28"/>
        </w:rPr>
        <w:t>результате</w:t>
      </w:r>
      <w:proofErr w:type="gramEnd"/>
      <w:r w:rsidR="00A90CC4" w:rsidRPr="00C02493">
        <w:rPr>
          <w:color w:val="292C2F"/>
          <w:sz w:val="28"/>
          <w:szCs w:val="28"/>
        </w:rPr>
        <w:t xml:space="preserve"> отчуждения объекта недвижимости происходит переход права собственности от собственника объекта недвижимости к приобретателю, о чем вносится запись в Единый государственный реестр недвижимости.</w:t>
      </w:r>
    </w:p>
    <w:p w:rsidR="00A90CC4" w:rsidRPr="00C02493" w:rsidRDefault="00A90CC4" w:rsidP="004D60A4">
      <w:pPr>
        <w:pStyle w:val="a3"/>
        <w:spacing w:before="0" w:beforeAutospacing="0" w:after="0" w:afterAutospacing="0"/>
        <w:ind w:firstLine="709"/>
        <w:jc w:val="both"/>
        <w:rPr>
          <w:color w:val="292C2F"/>
          <w:sz w:val="28"/>
          <w:szCs w:val="28"/>
        </w:rPr>
      </w:pPr>
    </w:p>
    <w:p w:rsidR="004D60A4" w:rsidRDefault="00A90CC4" w:rsidP="004D60A4">
      <w:pPr>
        <w:pStyle w:val="a3"/>
        <w:spacing w:before="0" w:beforeAutospacing="0" w:after="0" w:afterAutospacing="0"/>
        <w:ind w:firstLine="709"/>
        <w:jc w:val="both"/>
        <w:rPr>
          <w:color w:val="292C2F"/>
          <w:sz w:val="28"/>
          <w:szCs w:val="28"/>
        </w:rPr>
      </w:pPr>
      <w:r w:rsidRPr="00C02493">
        <w:rPr>
          <w:b/>
          <w:bCs/>
          <w:color w:val="292C2F"/>
          <w:sz w:val="28"/>
          <w:szCs w:val="28"/>
        </w:rPr>
        <w:t>Подарить недвижимость (квартиру, дом, земельный участок)</w:t>
      </w:r>
      <w:r w:rsidRPr="00C02493">
        <w:rPr>
          <w:color w:val="292C2F"/>
          <w:sz w:val="28"/>
          <w:szCs w:val="28"/>
        </w:rPr>
        <w:t> значит безвозмездно передать на неё права другому лицу. Но дарение недвижимости – это тоже сделка. Эта процедура требует составления договора между дарителем (владельцем объекта недвижимости) и одаряемым (принимающим в дар этот объект).</w:t>
      </w: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br/>
      </w:r>
      <w:r w:rsidR="004D60A4">
        <w:rPr>
          <w:color w:val="000000"/>
          <w:sz w:val="28"/>
          <w:szCs w:val="28"/>
          <w:shd w:val="clear" w:color="auto" w:fill="FFFFFF"/>
        </w:rPr>
        <w:tab/>
      </w:r>
      <w:proofErr w:type="spellStart"/>
      <w:r w:rsidR="00B32FF0">
        <w:rPr>
          <w:color w:val="000000"/>
          <w:sz w:val="28"/>
          <w:szCs w:val="28"/>
          <w:shd w:val="clear" w:color="auto" w:fill="FFFFFF"/>
        </w:rPr>
        <w:t>Замруководителя</w:t>
      </w:r>
      <w:proofErr w:type="spellEnd"/>
      <w:r w:rsidR="004D60A4">
        <w:rPr>
          <w:color w:val="000000"/>
          <w:sz w:val="28"/>
          <w:szCs w:val="28"/>
          <w:shd w:val="clear" w:color="auto" w:fill="FFFFFF"/>
        </w:rPr>
        <w:t xml:space="preserve"> руководителя </w:t>
      </w:r>
      <w:r w:rsidR="00C02493" w:rsidRPr="00C02493">
        <w:rPr>
          <w:color w:val="000000"/>
          <w:sz w:val="28"/>
          <w:szCs w:val="28"/>
          <w:shd w:val="clear" w:color="auto" w:fill="FFFFFF"/>
        </w:rPr>
        <w:t>регионального Управления Анна С</w:t>
      </w:r>
      <w:r w:rsidR="004D60A4">
        <w:rPr>
          <w:color w:val="000000"/>
          <w:sz w:val="28"/>
          <w:szCs w:val="28"/>
          <w:shd w:val="clear" w:color="auto" w:fill="FFFFFF"/>
        </w:rPr>
        <w:t>т</w:t>
      </w:r>
      <w:r w:rsidR="00C02493" w:rsidRPr="00C02493">
        <w:rPr>
          <w:color w:val="000000"/>
          <w:sz w:val="28"/>
          <w:szCs w:val="28"/>
          <w:shd w:val="clear" w:color="auto" w:fill="FFFFFF"/>
        </w:rPr>
        <w:t>рекалова подчеркнула, что о</w:t>
      </w:r>
      <w:r w:rsidRPr="00C02493">
        <w:rPr>
          <w:color w:val="000000"/>
          <w:sz w:val="28"/>
          <w:szCs w:val="28"/>
          <w:shd w:val="clear" w:color="auto" w:fill="FFFFFF"/>
        </w:rPr>
        <w:t>бещание подарить квартиру или дом, данное в устной форме, неподкрепленное договором, не имеет правовых последствий. Даже передача ключей от квартиры или документов на недвижимость не устанавливает иного их правообладателя, кроме лиц, указанных в правоустанавливающих документах, то есть не означает переход права собственности на эти объекты недвижимости. Только подписанный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w:t>
      </w:r>
      <w:r w:rsidRPr="00C02493">
        <w:rPr>
          <w:color w:val="292C2F"/>
          <w:sz w:val="28"/>
          <w:szCs w:val="28"/>
        </w:rPr>
        <w:br/>
      </w:r>
    </w:p>
    <w:p w:rsidR="004D60A4" w:rsidRPr="004D60A4" w:rsidRDefault="004D60A4" w:rsidP="004D60A4">
      <w:pPr>
        <w:pStyle w:val="3"/>
        <w:shd w:val="clear" w:color="auto" w:fill="FFFFFF"/>
        <w:ind w:firstLine="709"/>
        <w:rPr>
          <w:color w:val="333333"/>
          <w:sz w:val="28"/>
          <w:szCs w:val="28"/>
        </w:rPr>
      </w:pPr>
      <w:r w:rsidRPr="004D60A4">
        <w:rPr>
          <w:color w:val="333333"/>
          <w:sz w:val="34"/>
          <w:szCs w:val="34"/>
        </w:rPr>
        <w:t xml:space="preserve"> </w:t>
      </w:r>
      <w:r w:rsidRPr="004D60A4">
        <w:rPr>
          <w:color w:val="333333"/>
          <w:sz w:val="28"/>
          <w:szCs w:val="28"/>
        </w:rPr>
        <w:t>Платить налог или нет?</w:t>
      </w:r>
    </w:p>
    <w:p w:rsidR="004D60A4" w:rsidRPr="004D60A4" w:rsidRDefault="004D60A4" w:rsidP="004D60A4">
      <w:pPr>
        <w:shd w:val="clear" w:color="auto" w:fill="FFFFFF"/>
        <w:spacing w:before="100" w:beforeAutospacing="1" w:after="100" w:afterAutospacing="1" w:line="240" w:lineRule="auto"/>
        <w:ind w:firstLine="709"/>
        <w:rPr>
          <w:rFonts w:eastAsia="Times New Roman"/>
          <w:color w:val="333333"/>
          <w:spacing w:val="0"/>
          <w:sz w:val="27"/>
          <w:szCs w:val="27"/>
          <w:lang w:eastAsia="ru-RU"/>
        </w:rPr>
      </w:pPr>
      <w:r w:rsidRPr="004D60A4">
        <w:rPr>
          <w:rFonts w:eastAsia="Times New Roman"/>
          <w:color w:val="333333"/>
          <w:spacing w:val="0"/>
          <w:sz w:val="27"/>
          <w:szCs w:val="27"/>
          <w:lang w:eastAsia="ru-RU"/>
        </w:rPr>
        <w:t>Нужно ли платить налог за подаренное имущество, зависит от родства двух сторон. Если даритель и человек, который получает недвижимость,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то они освобождаются от налога.</w:t>
      </w:r>
    </w:p>
    <w:p w:rsidR="00A90CC4" w:rsidRPr="004D60A4" w:rsidRDefault="004D60A4" w:rsidP="004D60A4">
      <w:pPr>
        <w:shd w:val="clear" w:color="auto" w:fill="FFFFFF"/>
        <w:spacing w:before="100" w:beforeAutospacing="1" w:after="100" w:afterAutospacing="1" w:line="240" w:lineRule="auto"/>
        <w:ind w:firstLine="709"/>
        <w:rPr>
          <w:rFonts w:eastAsia="Times New Roman"/>
          <w:color w:val="333333"/>
          <w:spacing w:val="0"/>
          <w:sz w:val="27"/>
          <w:szCs w:val="27"/>
          <w:lang w:eastAsia="ru-RU"/>
        </w:rPr>
      </w:pPr>
      <w:r w:rsidRPr="004D60A4">
        <w:rPr>
          <w:rFonts w:eastAsia="Times New Roman"/>
          <w:color w:val="333333"/>
          <w:spacing w:val="0"/>
          <w:sz w:val="27"/>
          <w:szCs w:val="27"/>
          <w:lang w:eastAsia="ru-RU"/>
        </w:rPr>
        <w:lastRenderedPageBreak/>
        <w:t>Если же недвижимость получит в дар неблизкий родственник, то он должен уплатить подоходный налог в размере 13 % от кадастровой стоимости объекта.</w:t>
      </w:r>
    </w:p>
    <w:p w:rsidR="004D60A4" w:rsidRDefault="004D60A4" w:rsidP="004D60A4">
      <w:pPr>
        <w:shd w:val="clear" w:color="auto" w:fill="FFFFFF"/>
        <w:spacing w:before="100" w:beforeAutospacing="1" w:after="100" w:afterAutospacing="1" w:line="240" w:lineRule="auto"/>
        <w:ind w:firstLine="709"/>
        <w:contextualSpacing/>
        <w:outlineLvl w:val="2"/>
        <w:rPr>
          <w:rFonts w:eastAsia="Times New Roman"/>
          <w:b/>
          <w:bCs/>
          <w:color w:val="333333"/>
          <w:spacing w:val="0"/>
          <w:sz w:val="28"/>
          <w:szCs w:val="28"/>
          <w:lang w:eastAsia="ru-RU"/>
        </w:rPr>
      </w:pPr>
      <w:r w:rsidRPr="004D60A4">
        <w:rPr>
          <w:rFonts w:eastAsia="Times New Roman"/>
          <w:b/>
          <w:bCs/>
          <w:color w:val="333333"/>
          <w:spacing w:val="0"/>
          <w:sz w:val="28"/>
          <w:szCs w:val="28"/>
          <w:lang w:eastAsia="ru-RU"/>
        </w:rPr>
        <w:t>Кто может дарить и получать?</w:t>
      </w:r>
    </w:p>
    <w:p w:rsidR="004D60A4" w:rsidRPr="004D60A4" w:rsidRDefault="004D60A4" w:rsidP="004D60A4">
      <w:pPr>
        <w:shd w:val="clear" w:color="auto" w:fill="FFFFFF"/>
        <w:spacing w:before="100" w:beforeAutospacing="1" w:after="100" w:afterAutospacing="1" w:line="240" w:lineRule="auto"/>
        <w:ind w:firstLine="709"/>
        <w:contextualSpacing/>
        <w:outlineLvl w:val="2"/>
        <w:rPr>
          <w:rFonts w:eastAsia="Times New Roman"/>
          <w:b/>
          <w:bCs/>
          <w:color w:val="333333"/>
          <w:spacing w:val="0"/>
          <w:sz w:val="28"/>
          <w:szCs w:val="28"/>
          <w:lang w:eastAsia="ru-RU"/>
        </w:rPr>
      </w:pPr>
    </w:p>
    <w:p w:rsidR="004D60A4" w:rsidRPr="004D60A4" w:rsidRDefault="004D60A4" w:rsidP="004D60A4">
      <w:pPr>
        <w:shd w:val="clear" w:color="auto" w:fill="FFFFFF"/>
        <w:spacing w:before="100" w:beforeAutospacing="1" w:after="100" w:afterAutospacing="1" w:line="240" w:lineRule="auto"/>
        <w:ind w:firstLine="709"/>
        <w:contextualSpacing/>
        <w:rPr>
          <w:rFonts w:eastAsia="Times New Roman"/>
          <w:color w:val="333333"/>
          <w:spacing w:val="0"/>
          <w:sz w:val="28"/>
          <w:szCs w:val="28"/>
          <w:lang w:eastAsia="ru-RU"/>
        </w:rPr>
      </w:pPr>
      <w:r w:rsidRPr="004D60A4">
        <w:rPr>
          <w:rFonts w:eastAsia="Times New Roman"/>
          <w:color w:val="333333"/>
          <w:spacing w:val="0"/>
          <w:sz w:val="28"/>
          <w:szCs w:val="28"/>
          <w:lang w:eastAsia="ru-RU"/>
        </w:rPr>
        <w:t>Подарить недвижимость может как сам владелец, так и его представитель по доверенности. Но закон предусматривает круг лиц, которым запрещается осуществлять дарение (статья 576 Гражданского кодекса РФ). Это:</w:t>
      </w:r>
    </w:p>
    <w:p w:rsidR="004D60A4" w:rsidRPr="004D60A4" w:rsidRDefault="004D60A4" w:rsidP="004D60A4">
      <w:pPr>
        <w:numPr>
          <w:ilvl w:val="0"/>
          <w:numId w:val="1"/>
        </w:numPr>
        <w:shd w:val="clear" w:color="auto" w:fill="FFFFFF"/>
        <w:spacing w:before="100" w:beforeAutospacing="1" w:after="100" w:afterAutospacing="1" w:line="240" w:lineRule="auto"/>
        <w:ind w:firstLine="709"/>
        <w:contextualSpacing/>
        <w:rPr>
          <w:rFonts w:eastAsia="Times New Roman"/>
          <w:color w:val="333333"/>
          <w:spacing w:val="0"/>
          <w:sz w:val="28"/>
          <w:szCs w:val="28"/>
          <w:lang w:eastAsia="ru-RU"/>
        </w:rPr>
      </w:pPr>
      <w:r w:rsidRPr="004D60A4">
        <w:rPr>
          <w:rFonts w:eastAsia="Times New Roman"/>
          <w:color w:val="333333"/>
          <w:spacing w:val="0"/>
          <w:sz w:val="28"/>
          <w:szCs w:val="28"/>
          <w:lang w:eastAsia="ru-RU"/>
        </w:rPr>
        <w:t>законные представители малолетних и признанных недееспособными граждан;</w:t>
      </w:r>
    </w:p>
    <w:p w:rsidR="004D60A4" w:rsidRPr="004D60A4" w:rsidRDefault="004D60A4" w:rsidP="004D60A4">
      <w:pPr>
        <w:numPr>
          <w:ilvl w:val="0"/>
          <w:numId w:val="2"/>
        </w:numPr>
        <w:shd w:val="clear" w:color="auto" w:fill="FFFFFF"/>
        <w:spacing w:before="100" w:beforeAutospacing="1" w:after="100" w:afterAutospacing="1" w:line="240" w:lineRule="auto"/>
        <w:ind w:firstLine="709"/>
        <w:contextualSpacing/>
        <w:rPr>
          <w:rFonts w:eastAsia="Times New Roman"/>
          <w:color w:val="333333"/>
          <w:spacing w:val="0"/>
          <w:sz w:val="28"/>
          <w:szCs w:val="28"/>
          <w:lang w:eastAsia="ru-RU"/>
        </w:rPr>
      </w:pPr>
      <w:r w:rsidRPr="004D60A4">
        <w:rPr>
          <w:rFonts w:eastAsia="Times New Roman"/>
          <w:color w:val="333333"/>
          <w:spacing w:val="0"/>
          <w:sz w:val="28"/>
          <w:szCs w:val="28"/>
          <w:lang w:eastAsia="ru-RU"/>
        </w:rPr>
        <w:t xml:space="preserve">работники образовательных организаций, </w:t>
      </w:r>
      <w:proofErr w:type="spellStart"/>
      <w:r w:rsidRPr="004D60A4">
        <w:rPr>
          <w:rFonts w:eastAsia="Times New Roman"/>
          <w:color w:val="333333"/>
          <w:spacing w:val="0"/>
          <w:sz w:val="28"/>
          <w:szCs w:val="28"/>
          <w:lang w:eastAsia="ru-RU"/>
        </w:rPr>
        <w:t>медорганизаций</w:t>
      </w:r>
      <w:proofErr w:type="spellEnd"/>
      <w:r w:rsidRPr="004D60A4">
        <w:rPr>
          <w:rFonts w:eastAsia="Times New Roman"/>
          <w:color w:val="333333"/>
          <w:spacing w:val="0"/>
          <w:sz w:val="28"/>
          <w:szCs w:val="28"/>
          <w:lang w:eastAsia="ru-RU"/>
        </w:rPr>
        <w:t>, организаций, оказывающих социальные услуги;</w:t>
      </w:r>
    </w:p>
    <w:p w:rsidR="004D60A4" w:rsidRPr="004D60A4" w:rsidRDefault="004D60A4" w:rsidP="004D60A4">
      <w:pPr>
        <w:numPr>
          <w:ilvl w:val="0"/>
          <w:numId w:val="3"/>
        </w:numPr>
        <w:shd w:val="clear" w:color="auto" w:fill="FFFFFF"/>
        <w:spacing w:before="100" w:beforeAutospacing="1" w:after="100" w:afterAutospacing="1" w:line="240" w:lineRule="auto"/>
        <w:ind w:firstLine="709"/>
        <w:contextualSpacing/>
        <w:rPr>
          <w:rFonts w:eastAsia="Times New Roman"/>
          <w:color w:val="333333"/>
          <w:spacing w:val="0"/>
          <w:sz w:val="28"/>
          <w:szCs w:val="28"/>
          <w:lang w:eastAsia="ru-RU"/>
        </w:rPr>
      </w:pPr>
      <w:r w:rsidRPr="004D60A4">
        <w:rPr>
          <w:rFonts w:eastAsia="Times New Roman"/>
          <w:color w:val="333333"/>
          <w:spacing w:val="0"/>
          <w:sz w:val="28"/>
          <w:szCs w:val="28"/>
          <w:lang w:eastAsia="ru-RU"/>
        </w:rPr>
        <w:t>госслужащие и муниципальные чиновники, работники Банка России;</w:t>
      </w:r>
    </w:p>
    <w:p w:rsidR="00A90CC4" w:rsidRPr="004D60A4" w:rsidRDefault="004D60A4" w:rsidP="004D60A4">
      <w:pPr>
        <w:numPr>
          <w:ilvl w:val="0"/>
          <w:numId w:val="4"/>
        </w:numPr>
        <w:shd w:val="clear" w:color="auto" w:fill="FFFFFF"/>
        <w:spacing w:before="100" w:beforeAutospacing="1" w:after="100" w:afterAutospacing="1" w:line="240" w:lineRule="auto"/>
        <w:ind w:firstLine="709"/>
        <w:contextualSpacing/>
        <w:rPr>
          <w:rFonts w:eastAsia="Times New Roman"/>
          <w:color w:val="333333"/>
          <w:spacing w:val="0"/>
          <w:sz w:val="28"/>
          <w:szCs w:val="28"/>
          <w:lang w:eastAsia="ru-RU"/>
        </w:rPr>
      </w:pPr>
      <w:r w:rsidRPr="004D60A4">
        <w:rPr>
          <w:rFonts w:eastAsia="Times New Roman"/>
          <w:color w:val="333333"/>
          <w:spacing w:val="0"/>
          <w:sz w:val="28"/>
          <w:szCs w:val="28"/>
          <w:lang w:eastAsia="ru-RU"/>
        </w:rPr>
        <w:t>любые коммерческие организации.</w:t>
      </w:r>
      <w:r w:rsidR="00A90CC4" w:rsidRPr="004D60A4">
        <w:rPr>
          <w:color w:val="292C2F"/>
          <w:sz w:val="28"/>
          <w:szCs w:val="28"/>
        </w:rPr>
        <w:br/>
      </w:r>
    </w:p>
    <w:p w:rsidR="00A90CC4" w:rsidRPr="004D60A4" w:rsidRDefault="00A90CC4" w:rsidP="004D60A4">
      <w:pPr>
        <w:pStyle w:val="a3"/>
        <w:spacing w:before="0" w:beforeAutospacing="0" w:after="0" w:afterAutospacing="0"/>
        <w:ind w:firstLine="709"/>
        <w:contextualSpacing/>
        <w:jc w:val="both"/>
        <w:rPr>
          <w:color w:val="292C2F"/>
          <w:sz w:val="28"/>
          <w:szCs w:val="28"/>
        </w:rPr>
      </w:pPr>
      <w:r w:rsidRPr="004D60A4">
        <w:rPr>
          <w:b/>
          <w:bCs/>
          <w:color w:val="292C2F"/>
          <w:sz w:val="28"/>
          <w:szCs w:val="28"/>
        </w:rPr>
        <w:t>Регистрация перехода права при дарении</w:t>
      </w:r>
    </w:p>
    <w:p w:rsidR="00A90CC4" w:rsidRPr="004D60A4" w:rsidRDefault="00A90CC4" w:rsidP="004D60A4">
      <w:pPr>
        <w:pStyle w:val="a3"/>
        <w:spacing w:before="0" w:beforeAutospacing="0" w:after="0" w:afterAutospacing="0"/>
        <w:ind w:firstLine="709"/>
        <w:contextualSpacing/>
        <w:jc w:val="both"/>
        <w:rPr>
          <w:color w:val="292C2F"/>
          <w:sz w:val="28"/>
          <w:szCs w:val="28"/>
        </w:rPr>
      </w:pPr>
    </w:p>
    <w:p w:rsidR="00A90CC4" w:rsidRPr="00C02493" w:rsidRDefault="00A90CC4" w:rsidP="004D60A4">
      <w:pPr>
        <w:pStyle w:val="a3"/>
        <w:spacing w:before="0" w:beforeAutospacing="0" w:after="0" w:afterAutospacing="0"/>
        <w:ind w:firstLine="709"/>
        <w:contextualSpacing/>
        <w:jc w:val="both"/>
        <w:rPr>
          <w:color w:val="292C2F"/>
          <w:sz w:val="28"/>
          <w:szCs w:val="28"/>
        </w:rPr>
      </w:pPr>
      <w:r w:rsidRPr="004D60A4">
        <w:rPr>
          <w:color w:val="292C2F"/>
          <w:sz w:val="28"/>
          <w:szCs w:val="28"/>
        </w:rPr>
        <w:t>Правоустанавливающим документом в случае сделки дарения является договор, согласно которому даритель безвозмездно передает права на недвижимое имущество одаряемому, который, в свою очередь, согласен принять имущество в дар. Обязательного удостоверения сделки у нотариуса не требуется, за исключением случаев, предусмотренных</w:t>
      </w:r>
      <w:r w:rsidRPr="00C02493">
        <w:rPr>
          <w:color w:val="292C2F"/>
          <w:sz w:val="28"/>
          <w:szCs w:val="28"/>
        </w:rPr>
        <w:t xml:space="preserve"> законом, в частности, когда в дар преподносится доля в праве общей долевой собственности.</w:t>
      </w:r>
    </w:p>
    <w:p w:rsidR="00A90CC4" w:rsidRPr="00C02493" w:rsidRDefault="00A90CC4" w:rsidP="004D60A4">
      <w:pPr>
        <w:pStyle w:val="a3"/>
        <w:spacing w:before="0" w:beforeAutospacing="0" w:after="0" w:afterAutospacing="0"/>
        <w:ind w:firstLine="709"/>
        <w:jc w:val="both"/>
        <w:rPr>
          <w:color w:val="292C2F"/>
          <w:sz w:val="28"/>
          <w:szCs w:val="28"/>
        </w:rPr>
      </w:pP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 xml:space="preserve">Если сделка удостоверяется нотариусом, то заявитель может подать документы на регистрацию перехода права собственности через него. Если стороны договора согласны на эту услугу,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w:t>
      </w:r>
      <w:proofErr w:type="spellStart"/>
      <w:r w:rsidRPr="00C02493">
        <w:rPr>
          <w:color w:val="292C2F"/>
          <w:sz w:val="28"/>
          <w:szCs w:val="28"/>
        </w:rPr>
        <w:t>Росреестр</w:t>
      </w:r>
      <w:proofErr w:type="spellEnd"/>
      <w:r w:rsidRPr="00C02493">
        <w:rPr>
          <w:color w:val="292C2F"/>
          <w:sz w:val="28"/>
          <w:szCs w:val="28"/>
        </w:rPr>
        <w:t>.</w:t>
      </w:r>
    </w:p>
    <w:p w:rsidR="00A90CC4" w:rsidRPr="00C02493" w:rsidRDefault="00A90CC4" w:rsidP="004D60A4">
      <w:pPr>
        <w:pStyle w:val="a3"/>
        <w:spacing w:before="0" w:beforeAutospacing="0" w:after="0" w:afterAutospacing="0"/>
        <w:ind w:firstLine="709"/>
        <w:jc w:val="both"/>
        <w:rPr>
          <w:color w:val="292C2F"/>
          <w:sz w:val="28"/>
          <w:szCs w:val="28"/>
        </w:rPr>
      </w:pP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Для регистрации перехода прав собственности на подаренный объект недвижимости представляются:</w:t>
      </w:r>
    </w:p>
    <w:p w:rsidR="00A90CC4" w:rsidRPr="00C02493" w:rsidRDefault="00A90CC4" w:rsidP="004D60A4">
      <w:pPr>
        <w:pStyle w:val="a3"/>
        <w:spacing w:before="0" w:beforeAutospacing="0" w:after="0" w:afterAutospacing="0"/>
        <w:ind w:firstLine="709"/>
        <w:jc w:val="both"/>
        <w:rPr>
          <w:color w:val="292C2F"/>
          <w:sz w:val="28"/>
          <w:szCs w:val="28"/>
        </w:rPr>
      </w:pP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1.     </w:t>
      </w:r>
      <w:hyperlink r:id="rId8" w:history="1">
        <w:r w:rsidRPr="00C02493">
          <w:rPr>
            <w:rStyle w:val="a4"/>
            <w:sz w:val="28"/>
            <w:szCs w:val="28"/>
          </w:rPr>
          <w:t>заявление</w:t>
        </w:r>
      </w:hyperlink>
      <w:r w:rsidRPr="00C02493">
        <w:rPr>
          <w:color w:val="292C2F"/>
          <w:sz w:val="28"/>
          <w:szCs w:val="28"/>
        </w:rPr>
        <w:t> о государственной регистрации перехода права (представляет даритель) и о государственной регистрации права собственности (представляет одаряемый);</w:t>
      </w: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2.     документы, удостоверяющие личность участников договора;</w:t>
      </w: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3.     нотариально удостоверенная доверенность, если третье лицо действует от имени участника договора;</w:t>
      </w: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lastRenderedPageBreak/>
        <w:t>4.     </w:t>
      </w:r>
      <w:hyperlink r:id="rId9" w:history="1">
        <w:r w:rsidRPr="00C02493">
          <w:rPr>
            <w:rStyle w:val="a4"/>
            <w:sz w:val="28"/>
            <w:szCs w:val="28"/>
          </w:rPr>
          <w:t>договор</w:t>
        </w:r>
      </w:hyperlink>
      <w:r w:rsidRPr="00C02493">
        <w:rPr>
          <w:color w:val="292C2F"/>
          <w:sz w:val="28"/>
          <w:szCs w:val="28"/>
        </w:rPr>
        <w:t> дарения;</w:t>
      </w: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5.     иные документы, необходимые для государственной регистрации.</w:t>
      </w:r>
    </w:p>
    <w:p w:rsidR="00A90CC4" w:rsidRPr="00C02493" w:rsidRDefault="00A90CC4" w:rsidP="004D60A4">
      <w:pPr>
        <w:pStyle w:val="a3"/>
        <w:spacing w:before="0" w:beforeAutospacing="0" w:after="0" w:afterAutospacing="0"/>
        <w:ind w:firstLine="709"/>
        <w:jc w:val="both"/>
        <w:rPr>
          <w:color w:val="292C2F"/>
          <w:sz w:val="28"/>
          <w:szCs w:val="28"/>
        </w:rPr>
      </w:pPr>
    </w:p>
    <w:p w:rsidR="00A90CC4" w:rsidRPr="00C02493" w:rsidRDefault="00A90CC4" w:rsidP="004D60A4">
      <w:pPr>
        <w:pStyle w:val="a3"/>
        <w:spacing w:before="0" w:beforeAutospacing="0" w:after="0" w:afterAutospacing="0"/>
        <w:ind w:firstLine="709"/>
        <w:jc w:val="both"/>
        <w:rPr>
          <w:color w:val="292C2F"/>
          <w:sz w:val="28"/>
          <w:szCs w:val="28"/>
        </w:rPr>
      </w:pPr>
      <w:proofErr w:type="gramStart"/>
      <w:r w:rsidRPr="00C02493">
        <w:rPr>
          <w:color w:val="292C2F"/>
          <w:sz w:val="28"/>
          <w:szCs w:val="28"/>
        </w:rPr>
        <w:t>Кроме того, для осуществления государственной регистрации перехода права собственности по договору дарения приобретателем по договору (одаряемым) должна быть оплачена государственная пошлина, размеры которой установлены соответствующими подпунктами пункта 1 статьи 333.33 Налогового кодекса Российской Федерации и зависят от вида объекта недвижимости и способа подачи документов (например, если документы подаются на бумажном носителе, то за регистрацию права собственности на квартиру одаряемый (физическое</w:t>
      </w:r>
      <w:proofErr w:type="gramEnd"/>
      <w:r w:rsidRPr="00C02493">
        <w:rPr>
          <w:color w:val="292C2F"/>
          <w:sz w:val="28"/>
          <w:szCs w:val="28"/>
        </w:rPr>
        <w:t xml:space="preserve"> </w:t>
      </w:r>
      <w:proofErr w:type="gramStart"/>
      <w:r w:rsidRPr="00C02493">
        <w:rPr>
          <w:color w:val="292C2F"/>
          <w:sz w:val="28"/>
          <w:szCs w:val="28"/>
        </w:rPr>
        <w:t>лицо) должен уплатить пошлину в размере 2000 руб., а если документы подаются в электронной форме – 1400 руб.)</w:t>
      </w:r>
      <w:proofErr w:type="gramEnd"/>
    </w:p>
    <w:p w:rsidR="00A90CC4" w:rsidRPr="00C02493" w:rsidRDefault="00A90CC4" w:rsidP="004D60A4">
      <w:pPr>
        <w:pStyle w:val="a3"/>
        <w:spacing w:before="0" w:beforeAutospacing="0" w:after="0" w:afterAutospacing="0"/>
        <w:ind w:firstLine="709"/>
        <w:jc w:val="both"/>
        <w:rPr>
          <w:color w:val="292C2F"/>
          <w:sz w:val="28"/>
          <w:szCs w:val="28"/>
        </w:rPr>
      </w:pPr>
    </w:p>
    <w:p w:rsidR="00A90CC4" w:rsidRPr="00C02493" w:rsidRDefault="00A90CC4" w:rsidP="004D60A4">
      <w:pPr>
        <w:pStyle w:val="a3"/>
        <w:spacing w:before="0" w:beforeAutospacing="0" w:after="0" w:afterAutospacing="0"/>
        <w:ind w:firstLine="709"/>
        <w:jc w:val="both"/>
        <w:rPr>
          <w:color w:val="292C2F"/>
          <w:sz w:val="28"/>
          <w:szCs w:val="28"/>
        </w:rPr>
      </w:pPr>
      <w:r w:rsidRPr="00C02493">
        <w:rPr>
          <w:color w:val="292C2F"/>
          <w:sz w:val="28"/>
          <w:szCs w:val="28"/>
        </w:rPr>
        <w:t>Подать заявление на государственную регистрацию прав можно и без нотариуса, обратившись в МФЦ. Также можно воспользоваться электронным сервисом на сайте </w:t>
      </w:r>
      <w:proofErr w:type="spellStart"/>
      <w:r w:rsidRPr="00C02493">
        <w:rPr>
          <w:color w:val="292C2F"/>
          <w:sz w:val="28"/>
          <w:szCs w:val="28"/>
        </w:rPr>
        <w:fldChar w:fldCharType="begin"/>
      </w:r>
      <w:r w:rsidRPr="00C02493">
        <w:rPr>
          <w:color w:val="292C2F"/>
          <w:sz w:val="28"/>
          <w:szCs w:val="28"/>
        </w:rPr>
        <w:instrText xml:space="preserve"> HYPERLINK "https://rosreestr.gov.ru/eservices/real_estate_registration/" </w:instrText>
      </w:r>
      <w:r w:rsidRPr="00C02493">
        <w:rPr>
          <w:color w:val="292C2F"/>
          <w:sz w:val="28"/>
          <w:szCs w:val="28"/>
        </w:rPr>
        <w:fldChar w:fldCharType="separate"/>
      </w:r>
      <w:r w:rsidRPr="00C02493">
        <w:rPr>
          <w:rStyle w:val="a4"/>
          <w:sz w:val="28"/>
          <w:szCs w:val="28"/>
        </w:rPr>
        <w:t>Росреестра</w:t>
      </w:r>
      <w:proofErr w:type="spellEnd"/>
      <w:r w:rsidRPr="00C02493">
        <w:rPr>
          <w:color w:val="292C2F"/>
          <w:sz w:val="28"/>
          <w:szCs w:val="28"/>
        </w:rPr>
        <w:fldChar w:fldCharType="end"/>
      </w:r>
      <w:r w:rsidRPr="00C02493">
        <w:rPr>
          <w:color w:val="292C2F"/>
          <w:sz w:val="28"/>
          <w:szCs w:val="28"/>
        </w:rPr>
        <w:t>.</w:t>
      </w:r>
    </w:p>
    <w:p w:rsidR="00A90CC4" w:rsidRDefault="00A90CC4" w:rsidP="00C02493">
      <w:pPr>
        <w:spacing w:line="240" w:lineRule="auto"/>
        <w:jc w:val="both"/>
        <w:rPr>
          <w:sz w:val="28"/>
          <w:szCs w:val="28"/>
        </w:rPr>
      </w:pPr>
    </w:p>
    <w:p w:rsidR="004D60A4" w:rsidRDefault="004D60A4" w:rsidP="00C02493">
      <w:pPr>
        <w:spacing w:line="240" w:lineRule="auto"/>
        <w:jc w:val="both"/>
        <w:rPr>
          <w:sz w:val="28"/>
          <w:szCs w:val="28"/>
        </w:rPr>
      </w:pPr>
    </w:p>
    <w:p w:rsidR="004D60A4" w:rsidRDefault="004D60A4" w:rsidP="00C02493">
      <w:pPr>
        <w:spacing w:line="240" w:lineRule="auto"/>
        <w:jc w:val="both"/>
        <w:rPr>
          <w:sz w:val="28"/>
          <w:szCs w:val="28"/>
        </w:rPr>
      </w:pPr>
    </w:p>
    <w:p w:rsidR="004D60A4" w:rsidRDefault="004D60A4" w:rsidP="004D60A4">
      <w:pPr>
        <w:jc w:val="both"/>
      </w:pPr>
    </w:p>
    <w:p w:rsidR="004D60A4" w:rsidRDefault="004D60A4" w:rsidP="004D60A4">
      <w:pPr>
        <w:pStyle w:val="a5"/>
        <w:jc w:val="both"/>
        <w:rPr>
          <w:sz w:val="20"/>
          <w:szCs w:val="20"/>
        </w:rPr>
      </w:pPr>
      <w:r>
        <w:rPr>
          <w:sz w:val="20"/>
          <w:szCs w:val="20"/>
        </w:rPr>
        <w:t xml:space="preserve">С уважением, </w:t>
      </w:r>
    </w:p>
    <w:p w:rsidR="004D60A4" w:rsidRDefault="004D60A4" w:rsidP="004D60A4">
      <w:pPr>
        <w:pStyle w:val="a5"/>
        <w:jc w:val="both"/>
        <w:rPr>
          <w:sz w:val="20"/>
          <w:szCs w:val="20"/>
        </w:rPr>
      </w:pPr>
      <w:r>
        <w:rPr>
          <w:sz w:val="20"/>
          <w:szCs w:val="20"/>
        </w:rPr>
        <w:t xml:space="preserve">Пресс-служба Управления </w:t>
      </w:r>
      <w:proofErr w:type="spellStart"/>
      <w:r>
        <w:rPr>
          <w:sz w:val="20"/>
          <w:szCs w:val="20"/>
        </w:rPr>
        <w:t>Росреестра</w:t>
      </w:r>
      <w:proofErr w:type="spellEnd"/>
      <w:r>
        <w:rPr>
          <w:sz w:val="20"/>
          <w:szCs w:val="20"/>
        </w:rPr>
        <w:t xml:space="preserve"> по Курской области </w:t>
      </w:r>
    </w:p>
    <w:p w:rsidR="004D60A4" w:rsidRDefault="004D60A4" w:rsidP="004D60A4">
      <w:pPr>
        <w:pStyle w:val="a5"/>
        <w:jc w:val="both"/>
        <w:rPr>
          <w:sz w:val="20"/>
          <w:szCs w:val="20"/>
        </w:rPr>
      </w:pPr>
      <w:r>
        <w:rPr>
          <w:sz w:val="20"/>
          <w:szCs w:val="20"/>
        </w:rPr>
        <w:t>Тел.: +7 (4712) 52-92-75</w:t>
      </w:r>
    </w:p>
    <w:p w:rsidR="004D60A4" w:rsidRDefault="004D60A4" w:rsidP="004D60A4">
      <w:pPr>
        <w:pStyle w:val="a5"/>
        <w:jc w:val="both"/>
        <w:rPr>
          <w:sz w:val="20"/>
          <w:szCs w:val="20"/>
        </w:rPr>
      </w:pPr>
      <w:proofErr w:type="spellStart"/>
      <w:r>
        <w:rPr>
          <w:sz w:val="20"/>
          <w:szCs w:val="20"/>
        </w:rPr>
        <w:t>моб</w:t>
      </w:r>
      <w:proofErr w:type="spellEnd"/>
      <w:r>
        <w:rPr>
          <w:sz w:val="20"/>
          <w:szCs w:val="20"/>
        </w:rPr>
        <w:t>.: 8 (919) 213-05-38</w:t>
      </w:r>
    </w:p>
    <w:p w:rsidR="004D60A4" w:rsidRDefault="004D60A4" w:rsidP="004D60A4">
      <w:pPr>
        <w:pStyle w:val="a5"/>
        <w:jc w:val="both"/>
        <w:rPr>
          <w:sz w:val="20"/>
          <w:szCs w:val="20"/>
        </w:rPr>
      </w:pPr>
      <w:hyperlink r:id="rId10" w:history="1">
        <w:r>
          <w:rPr>
            <w:rStyle w:val="a4"/>
            <w:sz w:val="20"/>
            <w:szCs w:val="20"/>
          </w:rPr>
          <w:t>Bashkeyeva@r46.rosreestr.ru</w:t>
        </w:r>
      </w:hyperlink>
    </w:p>
    <w:p w:rsidR="004D60A4" w:rsidRPr="006C08FF" w:rsidRDefault="004D60A4" w:rsidP="004D60A4">
      <w:pPr>
        <w:jc w:val="both"/>
        <w:rPr>
          <w:i/>
          <w:sz w:val="28"/>
          <w:szCs w:val="28"/>
        </w:rPr>
      </w:pPr>
      <w:r>
        <w:rPr>
          <w:sz w:val="20"/>
          <w:szCs w:val="20"/>
        </w:rPr>
        <w:t xml:space="preserve">Мы в </w:t>
      </w:r>
      <w:proofErr w:type="spellStart"/>
      <w:r>
        <w:rPr>
          <w:sz w:val="20"/>
          <w:szCs w:val="20"/>
          <w:lang w:val="en-US"/>
        </w:rPr>
        <w:t>Instagram</w:t>
      </w:r>
      <w:proofErr w:type="spellEnd"/>
      <w:r>
        <w:rPr>
          <w:sz w:val="20"/>
          <w:szCs w:val="20"/>
        </w:rPr>
        <w:t xml:space="preserve">: </w:t>
      </w:r>
      <w:hyperlink r:id="rId11" w:history="1">
        <w:r>
          <w:rPr>
            <w:rStyle w:val="a4"/>
            <w:sz w:val="20"/>
            <w:szCs w:val="20"/>
            <w:lang w:val="en-US"/>
          </w:rPr>
          <w:t>https://www.instagram.com/rosreestr46/</w:t>
        </w:r>
      </w:hyperlink>
    </w:p>
    <w:p w:rsidR="004D60A4" w:rsidRPr="00C02493" w:rsidRDefault="004D60A4" w:rsidP="00C02493">
      <w:pPr>
        <w:spacing w:line="240" w:lineRule="auto"/>
        <w:jc w:val="both"/>
        <w:rPr>
          <w:sz w:val="28"/>
          <w:szCs w:val="28"/>
        </w:rPr>
      </w:pPr>
    </w:p>
    <w:sectPr w:rsidR="004D60A4" w:rsidRPr="00C02493" w:rsidSect="004D60A4">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A4" w:rsidRDefault="004D60A4" w:rsidP="004D60A4">
      <w:pPr>
        <w:spacing w:after="0" w:line="240" w:lineRule="auto"/>
      </w:pPr>
      <w:r>
        <w:separator/>
      </w:r>
    </w:p>
  </w:endnote>
  <w:endnote w:type="continuationSeparator" w:id="1">
    <w:p w:rsidR="004D60A4" w:rsidRDefault="004D60A4" w:rsidP="004D6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A4" w:rsidRDefault="004D60A4" w:rsidP="004D60A4">
      <w:pPr>
        <w:spacing w:after="0" w:line="240" w:lineRule="auto"/>
      </w:pPr>
      <w:r>
        <w:separator/>
      </w:r>
    </w:p>
  </w:footnote>
  <w:footnote w:type="continuationSeparator" w:id="1">
    <w:p w:rsidR="004D60A4" w:rsidRDefault="004D60A4" w:rsidP="004D6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534826"/>
      <w:docPartObj>
        <w:docPartGallery w:val="Page Numbers (Top of Page)"/>
        <w:docPartUnique/>
      </w:docPartObj>
    </w:sdtPr>
    <w:sdtContent>
      <w:p w:rsidR="004D60A4" w:rsidRDefault="004D60A4">
        <w:pPr>
          <w:pStyle w:val="a8"/>
          <w:jc w:val="center"/>
        </w:pPr>
        <w:fldSimple w:instr=" PAGE   \* MERGEFORMAT ">
          <w:r w:rsidR="00B32FF0">
            <w:rPr>
              <w:noProof/>
            </w:rPr>
            <w:t>3</w:t>
          </w:r>
        </w:fldSimple>
      </w:p>
    </w:sdtContent>
  </w:sdt>
  <w:p w:rsidR="004D60A4" w:rsidRDefault="004D60A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821"/>
    <w:multiLevelType w:val="multilevel"/>
    <w:tmpl w:val="98B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F73AF"/>
    <w:multiLevelType w:val="multilevel"/>
    <w:tmpl w:val="821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C6CEB"/>
    <w:multiLevelType w:val="multilevel"/>
    <w:tmpl w:val="A3BC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96884"/>
    <w:multiLevelType w:val="multilevel"/>
    <w:tmpl w:val="D400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251"/>
  <w:characterSpacingControl w:val="doNotCompress"/>
  <w:footnotePr>
    <w:footnote w:id="0"/>
    <w:footnote w:id="1"/>
  </w:footnotePr>
  <w:endnotePr>
    <w:endnote w:id="0"/>
    <w:endnote w:id="1"/>
  </w:endnotePr>
  <w:compat/>
  <w:rsids>
    <w:rsidRoot w:val="00A90CC4"/>
    <w:rsid w:val="000535C4"/>
    <w:rsid w:val="0020537B"/>
    <w:rsid w:val="004D60A4"/>
    <w:rsid w:val="009257E9"/>
    <w:rsid w:val="00A90CC4"/>
    <w:rsid w:val="00B32FF0"/>
    <w:rsid w:val="00C02493"/>
    <w:rsid w:val="00D9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1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E9"/>
  </w:style>
  <w:style w:type="paragraph" w:styleId="1">
    <w:name w:val="heading 1"/>
    <w:basedOn w:val="a"/>
    <w:next w:val="a"/>
    <w:link w:val="10"/>
    <w:uiPriority w:val="9"/>
    <w:qFormat/>
    <w:rsid w:val="004D6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D60A4"/>
    <w:pPr>
      <w:spacing w:before="100" w:beforeAutospacing="1" w:after="100" w:afterAutospacing="1" w:line="240" w:lineRule="auto"/>
      <w:outlineLvl w:val="2"/>
    </w:pPr>
    <w:rPr>
      <w:rFonts w:eastAsia="Times New Roman"/>
      <w:b/>
      <w:bCs/>
      <w:color w:val="auto"/>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CC4"/>
    <w:pPr>
      <w:spacing w:before="100" w:beforeAutospacing="1" w:after="100" w:afterAutospacing="1" w:line="240" w:lineRule="auto"/>
    </w:pPr>
    <w:rPr>
      <w:rFonts w:eastAsia="Times New Roman"/>
      <w:color w:val="auto"/>
      <w:spacing w:val="0"/>
      <w:lang w:eastAsia="ru-RU"/>
    </w:rPr>
  </w:style>
  <w:style w:type="character" w:styleId="a4">
    <w:name w:val="Hyperlink"/>
    <w:basedOn w:val="a0"/>
    <w:uiPriority w:val="99"/>
    <w:semiHidden/>
    <w:unhideWhenUsed/>
    <w:rsid w:val="00A90CC4"/>
    <w:rPr>
      <w:color w:val="0000FF"/>
      <w:u w:val="single"/>
    </w:rPr>
  </w:style>
  <w:style w:type="character" w:customStyle="1" w:styleId="30">
    <w:name w:val="Заголовок 3 Знак"/>
    <w:basedOn w:val="a0"/>
    <w:link w:val="3"/>
    <w:uiPriority w:val="9"/>
    <w:rsid w:val="004D60A4"/>
    <w:rPr>
      <w:rFonts w:eastAsia="Times New Roman"/>
      <w:b/>
      <w:bCs/>
      <w:color w:val="auto"/>
      <w:spacing w:val="0"/>
      <w:sz w:val="27"/>
      <w:szCs w:val="27"/>
      <w:lang w:eastAsia="ru-RU"/>
    </w:rPr>
  </w:style>
  <w:style w:type="paragraph" w:styleId="a5">
    <w:name w:val="No Spacing"/>
    <w:uiPriority w:val="1"/>
    <w:qFormat/>
    <w:rsid w:val="004D60A4"/>
    <w:pPr>
      <w:spacing w:after="0" w:line="240" w:lineRule="auto"/>
    </w:pPr>
  </w:style>
  <w:style w:type="character" w:customStyle="1" w:styleId="10">
    <w:name w:val="Заголовок 1 Знак"/>
    <w:basedOn w:val="a0"/>
    <w:link w:val="1"/>
    <w:uiPriority w:val="9"/>
    <w:rsid w:val="004D60A4"/>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4D6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60A4"/>
    <w:rPr>
      <w:rFonts w:ascii="Tahoma" w:hAnsi="Tahoma" w:cs="Tahoma"/>
      <w:sz w:val="16"/>
      <w:szCs w:val="16"/>
    </w:rPr>
  </w:style>
  <w:style w:type="paragraph" w:styleId="a8">
    <w:name w:val="header"/>
    <w:basedOn w:val="a"/>
    <w:link w:val="a9"/>
    <w:uiPriority w:val="99"/>
    <w:unhideWhenUsed/>
    <w:rsid w:val="004D60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60A4"/>
  </w:style>
  <w:style w:type="paragraph" w:styleId="aa">
    <w:name w:val="footer"/>
    <w:basedOn w:val="a"/>
    <w:link w:val="ab"/>
    <w:uiPriority w:val="99"/>
    <w:semiHidden/>
    <w:unhideWhenUsed/>
    <w:rsid w:val="004D60A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60A4"/>
  </w:style>
</w:styles>
</file>

<file path=word/webSettings.xml><?xml version="1.0" encoding="utf-8"?>
<w:webSettings xmlns:r="http://schemas.openxmlformats.org/officeDocument/2006/relationships" xmlns:w="http://schemas.openxmlformats.org/wordprocessingml/2006/main">
  <w:divs>
    <w:div w:id="327290904">
      <w:bodyDiv w:val="1"/>
      <w:marLeft w:val="0"/>
      <w:marRight w:val="0"/>
      <w:marTop w:val="0"/>
      <w:marBottom w:val="0"/>
      <w:divBdr>
        <w:top w:val="none" w:sz="0" w:space="0" w:color="auto"/>
        <w:left w:val="none" w:sz="0" w:space="0" w:color="auto"/>
        <w:bottom w:val="none" w:sz="0" w:space="0" w:color="auto"/>
        <w:right w:val="none" w:sz="0" w:space="0" w:color="auto"/>
      </w:divBdr>
    </w:div>
    <w:div w:id="983434825">
      <w:bodyDiv w:val="1"/>
      <w:marLeft w:val="0"/>
      <w:marRight w:val="0"/>
      <w:marTop w:val="0"/>
      <w:marBottom w:val="0"/>
      <w:divBdr>
        <w:top w:val="none" w:sz="0" w:space="0" w:color="auto"/>
        <w:left w:val="none" w:sz="0" w:space="0" w:color="auto"/>
        <w:bottom w:val="none" w:sz="0" w:space="0" w:color="auto"/>
        <w:right w:val="none" w:sz="0" w:space="0" w:color="auto"/>
      </w:divBdr>
    </w:div>
    <w:div w:id="1882553373">
      <w:bodyDiv w:val="1"/>
      <w:marLeft w:val="0"/>
      <w:marRight w:val="0"/>
      <w:marTop w:val="0"/>
      <w:marBottom w:val="0"/>
      <w:divBdr>
        <w:top w:val="none" w:sz="0" w:space="0" w:color="auto"/>
        <w:left w:val="none" w:sz="0" w:space="0" w:color="auto"/>
        <w:bottom w:val="none" w:sz="0" w:space="0" w:color="auto"/>
        <w:right w:val="none" w:sz="0" w:space="0" w:color="auto"/>
      </w:divBdr>
    </w:div>
    <w:div w:id="21040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3588/4a213cbbc062a6a96fcd85d8956dddc2eacd61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sreestr46/" TargetMode="External"/><Relationship Id="rId5" Type="http://schemas.openxmlformats.org/officeDocument/2006/relationships/footnotes" Target="footnotes.xml"/><Relationship Id="rId10" Type="http://schemas.openxmlformats.org/officeDocument/2006/relationships/hyperlink" Target="mailto:Bashkeyeva@r46.rosreestr.ru" TargetMode="External"/><Relationship Id="rId4" Type="http://schemas.openxmlformats.org/officeDocument/2006/relationships/webSettings" Target="webSettings.xml"/><Relationship Id="rId9" Type="http://schemas.openxmlformats.org/officeDocument/2006/relationships/hyperlink" Target="http://www.consultant.ru/law/podborki/obrazec_dogovora_dareniya_kvarti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 А</dc:creator>
  <cp:lastModifiedBy>Башкеева А А</cp:lastModifiedBy>
  <cp:revision>2</cp:revision>
  <cp:lastPrinted>2021-11-16T10:46:00Z</cp:lastPrinted>
  <dcterms:created xsi:type="dcterms:W3CDTF">2021-11-16T06:37:00Z</dcterms:created>
  <dcterms:modified xsi:type="dcterms:W3CDTF">2021-11-16T10:48:00Z</dcterms:modified>
</cp:coreProperties>
</file>