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2E" w:rsidRPr="0000532E" w:rsidRDefault="0000532E" w:rsidP="0000532E">
      <w:pP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Г</w:t>
      </w:r>
      <w:r w:rsidRPr="0000532E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оспрограммы поддержки малого бизнеса — 2021</w:t>
      </w:r>
    </w:p>
    <w:p w:rsidR="0000532E" w:rsidRPr="0000532E" w:rsidRDefault="0000532E" w:rsidP="00005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E4E"/>
          <w:sz w:val="23"/>
          <w:szCs w:val="23"/>
          <w:lang w:eastAsia="ru-RU"/>
        </w:rPr>
      </w:pPr>
      <w:bookmarkStart w:id="0" w:name="_GoBack"/>
    </w:p>
    <w:bookmarkEnd w:id="0"/>
    <w:p w:rsidR="0000532E" w:rsidRPr="0000532E" w:rsidRDefault="0000532E" w:rsidP="0000532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наступающем году государство планирует особенно поддержать туристические проекты, агробизнесы и инновационные идеи. А на сайте Корпорации МСП уже сейчас работает сервис, с помощью которого можно узнать обо всех льготах, субсидиях и грантах, на которые вправе претендовать компания или ИП.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сегодняшний день государство предлагает широкий спектр мер поддержки как для начинающих предпринимателей, так и для уже работающих бизнесов. </w:t>
      </w:r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anchor="1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Субсидии от центра занятости</w:t>
        </w:r>
      </w:hyperlink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2" w:history="1">
        <w:proofErr w:type="spellStart"/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Грантовая</w:t>
        </w:r>
        <w:proofErr w:type="spellEnd"/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 поддержка</w:t>
        </w:r>
      </w:hyperlink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3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Федеральные программы поддержки бизнеса</w:t>
        </w:r>
      </w:hyperlink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4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Региональные программы поддержки</w:t>
        </w:r>
      </w:hyperlink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5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Субсидии на возмещение процентов по кредиту</w:t>
        </w:r>
      </w:hyperlink>
    </w:p>
    <w:p w:rsidR="0000532E" w:rsidRPr="0000532E" w:rsidRDefault="0000532E" w:rsidP="0000532E">
      <w:pPr>
        <w:numPr>
          <w:ilvl w:val="0"/>
          <w:numId w:val="1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6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Поддержка </w:t>
        </w:r>
        <w:proofErr w:type="spellStart"/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самозанятых</w:t>
        </w:r>
        <w:proofErr w:type="spellEnd"/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 xml:space="preserve"> в 2021 году</w:t>
        </w:r>
      </w:hyperlink>
    </w:p>
    <w:p w:rsidR="0000532E" w:rsidRPr="0000532E" w:rsidRDefault="0000532E" w:rsidP="0000532E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Субсидии от центра занятости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только планируете открыть свой бизнес, то первое, о чем вам нужно знать, — о существовании специальной программы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 Но чтобы на нее рассчитывать, нужно быть официальным безработным.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суммы зависит от региона. Например, </w:t>
      </w:r>
      <w:hyperlink r:id="rId11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московские предприниматели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могут рассчитывать на совсем небольшую финансовую помощь от столичного Центра занятости населения. Она составит не более 10 200 руб. А </w:t>
      </w:r>
      <w:hyperlink r:id="rId12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в Подмосковье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претендовать на 145 560 руб. и еще дополнительно вам выделят 7 500 руб. на подготовку документов.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Приличная сумма выплачивается </w:t>
      </w:r>
      <w:hyperlink r:id="rId13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в Краснодарском крае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она измеряется 24-кратной максимальной величиной по</w:t>
      </w: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собия по безработице. В 2020 году она составляла 192 000 руб. Кроме того, у краснодарских предпринимателей есть возможность получить возмещение части затрат на дополнительное рабочее </w:t>
      </w: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место для трудоустройства безработных граждан. Такая помощь будет равна 12-кратной максимальной величине пособия по безработице. В 2020 году она была равна 96 000 руб.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Актуальную информацию о размере помощи по своему региону следует уточнять на сайте администрации или региональном портале «Мой бизнес». 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 единовременная финансовая помощь от центра занятости выделяется на подготовку документов: оплату госпошлины, совершение нотариальных действий при 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госрегистрации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приобретение бланочной документации, изготовление печатей, штампов, услуги правового характера, консультации.</w:t>
      </w:r>
    </w:p>
    <w:p w:rsidR="0000532E" w:rsidRPr="0000532E" w:rsidRDefault="0000532E" w:rsidP="0000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00532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8580B7" wp14:editId="40D4EDD8">
                <wp:extent cx="342900" cy="342900"/>
                <wp:effectExtent l="0" t="0" r="0" b="0"/>
                <wp:docPr id="3" name="AutoShape 2" descr="https://s.kontur.ru/common-v2/icons-products/kontur/kontur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7D3CB" id="AutoShape 2" o:spid="_x0000_s1026" alt="https://s.kontur.ru/common-v2/icons-products/kontur/kontur-36.svg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00532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Ведение бизнеса по закону. Сервисы для ИП и ООО младше 3 месяцев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Субсидия от центра занятости доступна гражданам, достигшим возраста 18 лет. Но чтобы ее получить, им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Об этих и других тонкостях </w:t>
      </w:r>
      <w:hyperlink r:id="rId14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рассказывает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Василий Пучков, заместитель директора регионального центра поддержки олимпиадного движения.</w:t>
      </w:r>
    </w:p>
    <w:p w:rsidR="0000532E" w:rsidRPr="0000532E" w:rsidRDefault="0000532E" w:rsidP="00005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proofErr w:type="spellStart"/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Грантовая</w:t>
      </w:r>
      <w:proofErr w:type="spellEnd"/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поддержка</w:t>
      </w:r>
    </w:p>
    <w:p w:rsidR="0000532E" w:rsidRPr="0000532E" w:rsidRDefault="0000532E" w:rsidP="000053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Такую меру господдержки обычно оказывают региональные власти. Грант предоставляется как начинающему, так и опытному предпринимателю в форме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на безвозвратной и безвозмездной основах.</w:t>
      </w:r>
    </w:p>
    <w:p w:rsidR="0000532E" w:rsidRPr="0000532E" w:rsidRDefault="0000532E" w:rsidP="000053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Ближайший год однозначно будут поддерживать такие направления, как инновации, сельское хозяйство, фермерство, туризм.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15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государственной поддержки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 Подмосковью такую информацию дает сайт </w:t>
      </w:r>
      <w:hyperlink r:id="rId16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Центра Развития Предпринимательства Московской Области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сайте «</w:t>
      </w:r>
      <w:hyperlink r:id="rId17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Малый бизнес Кубани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приводится подробный список субсидий для предпринимателей, работающих на юге России.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Будет проще, если вы воспользуетесь поиском в разделе «</w:t>
      </w:r>
      <w:hyperlink r:id="rId18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00532E" w:rsidRPr="0000532E" w:rsidRDefault="0000532E" w:rsidP="0000532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сайте Министерства экономического развития РФ можно воспользоваться </w:t>
      </w:r>
      <w:hyperlink r:id="rId19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списком уполномоченных органов по поддержке малого и среднего предпринимательства в субъектах Российской Федерации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Поддержка малого агробизнеса в 2021 году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Последние несколько лет государство особенно поддерживало отечественный АПК. И в 2021 году эта поддержка расширится за счет нового гранта «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Агропрогресс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hyperlink r:id="rId20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26.11.2020 № 1932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господдержки — не более 30 млн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занимаетесь сельским хозяйством, то вам могут подойти другие гранты:</w:t>
      </w:r>
    </w:p>
    <w:p w:rsidR="0000532E" w:rsidRPr="0000532E" w:rsidRDefault="0000532E" w:rsidP="0000532E">
      <w:pPr>
        <w:numPr>
          <w:ilvl w:val="0"/>
          <w:numId w:val="2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Агростартап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» — для КФХ, ИП. Суммы: 3-5 млн руб.</w:t>
      </w:r>
    </w:p>
    <w:p w:rsidR="0000532E" w:rsidRPr="0000532E" w:rsidRDefault="0000532E" w:rsidP="0000532E">
      <w:pPr>
        <w:numPr>
          <w:ilvl w:val="0"/>
          <w:numId w:val="2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на развитие семейной фермы — для КФХ, ИП, отвечающим критериям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микропредприятия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 Сумма — не более 30 млн руб.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аграриям из регионов Дальнего Востока увеличат размер грантов на развитие семейных ферм и сельхозкооперативов. Если ранее объем поддержки достигал не более 60 %, то теперь он увеличится до 70 %. При этом возможно компенсирование до 20 % оставшихся затрат за счет средств регионального бюджета.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Гранты для туристического бизнеса в 2021 году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предоставления субсидий на 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грантовую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поддержку бизнес-идей, связанных с развитием внутреннего и въездного туризма, определены </w:t>
      </w:r>
      <w:hyperlink r:id="rId21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Постановлением Правительства РФ от 07.12.2019 № 1619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Выделяемые средства можно тратить на создание новых туристических маршрутов, покупку модульных гостиниц и оборудования для туристических информационных центров, разработку аудиогидов, онлайн-путеводителей, установку пандусов и подъемников для людей с инвалидностью.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на гранты выделяются ежегодно, они направляются Ростуризму, а оно в свою очередь проводит конкурс среди предпринимателей на основе полученных заявок. Максимальная сумма гранта составляет 3 млн руб.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оценить, какие проекты чаще всего получают финансирование, ознакомьтесь с </w:t>
      </w:r>
      <w:hyperlink r:id="rId22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результатами конкурса за 2020 год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для ИП и компаний правила получения грантов будут упрощены (</w:t>
      </w:r>
      <w:hyperlink r:id="rId23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11.08.2020 № 1208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Ключевые изменения:</w:t>
      </w:r>
    </w:p>
    <w:p w:rsidR="0000532E" w:rsidRPr="0000532E" w:rsidRDefault="0000532E" w:rsidP="0000532E">
      <w:pPr>
        <w:numPr>
          <w:ilvl w:val="0"/>
          <w:numId w:val="3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подавать заявки и все необходимые документы на гранты можно в электронной форме (в том числе справки об уплате налогов и сборов, бизнес-планы проектов, информацию о численности сотрудников, копии учредительных документов, выписки из ЕГРИП и ЕГРЮЛ);</w:t>
      </w:r>
    </w:p>
    <w:p w:rsidR="0000532E" w:rsidRPr="0000532E" w:rsidRDefault="0000532E" w:rsidP="0000532E">
      <w:pPr>
        <w:numPr>
          <w:ilvl w:val="0"/>
          <w:numId w:val="3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сокращены сроки проведения конкурсного отбора.</w:t>
      </w:r>
    </w:p>
    <w:p w:rsidR="0000532E" w:rsidRPr="0000532E" w:rsidRDefault="0000532E" w:rsidP="0000532E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Федеральные программы поддержки бизнеса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 вид поддержки бизнеса можно разделить на несколько программ от различных ведомств и организаций.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Минэкономразвития России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интересы распространяются на реализацию </w:t>
      </w:r>
      <w:hyperlink r:id="rId24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программы по предоставлению субсидий из федерального бюджета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 оказания господдержки субъектам МСП в регионах (в соответствии с </w:t>
      </w:r>
      <w:hyperlink r:id="rId25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Постановлением Правительства РФ от 11.02.2019 № 110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ежегодно издаваемыми приказами Минэкономразвития).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софинансируются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регионами.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Корпорации МСП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 занимается </w:t>
      </w:r>
      <w:hyperlink r:id="rId26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решением различного спектра задач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инвестпроектов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др. 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7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На сайте корпорации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АО «МСП Банк»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Занимается </w:t>
      </w:r>
      <w:hyperlink r:id="rId28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государственной программой финансовой поддержки предпринимательства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Фонд содействия развитию малых форм предприятий в научно-технической сфере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 </w:t>
      </w:r>
      <w:hyperlink r:id="rId29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отвечает за развитие и поддержку малых предприятий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инноваторов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 также есть программа для 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стартапов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«Старт», разные предложения </w:t>
      </w: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поддержке предприятий «Развитие», «Интернационализация», «Коммерциализация».</w:t>
      </w:r>
    </w:p>
    <w:p w:rsidR="0000532E" w:rsidRPr="0000532E" w:rsidRDefault="0000532E" w:rsidP="0000532E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Минсельхоз России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агропромышленного комплекса предусмотрены </w:t>
      </w:r>
      <w:hyperlink r:id="rId30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различные меры государственной поддержки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2021 году. Так, с 1 января 2017 года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5 %.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00532E" w:rsidRPr="0000532E" w:rsidRDefault="0000532E" w:rsidP="0000532E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Региональные программы поддержки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вводим запрос «региональный портал малого и среднего предпринимательства Саратов» и выходим на </w:t>
      </w:r>
      <w:hyperlink r:id="rId31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сайт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можно воспользоваться поиском в разделе «</w:t>
      </w:r>
      <w:hyperlink r:id="rId32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  </w:t>
      </w:r>
    </w:p>
    <w:p w:rsidR="0000532E" w:rsidRPr="0000532E" w:rsidRDefault="0000532E" w:rsidP="0000532E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Субсидии на возмещение процентов по кредиту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получения субсидии нужно уточнять в регионах. Например, так выглядят </w:t>
      </w:r>
      <w:hyperlink r:id="rId33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требования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к субъектам МСП в Москве.</w:t>
      </w:r>
    </w:p>
    <w:p w:rsidR="0000532E" w:rsidRPr="0000532E" w:rsidRDefault="0000532E" w:rsidP="0000532E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Поддержка </w:t>
      </w:r>
      <w:proofErr w:type="spellStart"/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самозанятых</w:t>
      </w:r>
      <w:proofErr w:type="spellEnd"/>
      <w:r w:rsidRPr="0000532E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в 2021 году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4" w:tgtFrame="_blank" w:history="1">
        <w:r w:rsidRPr="0000532E">
          <w:rPr>
            <w:rFonts w:ascii="Times New Roman" w:eastAsia="Times New Roman" w:hAnsi="Times New Roman" w:cs="Times New Roman"/>
            <w:color w:val="015CCB"/>
            <w:sz w:val="27"/>
            <w:szCs w:val="27"/>
            <w:u w:val="single"/>
            <w:lang w:eastAsia="ru-RU"/>
          </w:rPr>
          <w:t>Постановление Правительства РФ от 29.09.2020 № 1563</w:t>
        </w:r>
      </w:hyperlink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распространило на 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 поддержки, которые ранее были предусмотрены для МСП.</w:t>
      </w:r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они смогут воспользоваться полным набором услуг, сервисов и финансовых инструментов в центрах «Мой бизнес».</w:t>
      </w:r>
    </w:p>
    <w:p w:rsidR="0000532E" w:rsidRPr="0000532E" w:rsidRDefault="0000532E" w:rsidP="0000532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5" w:history="1">
        <w:r w:rsidRPr="0000532E">
          <w:rPr>
            <w:rFonts w:ascii="Times New Roman" w:eastAsia="Times New Roman" w:hAnsi="Times New Roman" w:cs="Times New Roman"/>
            <w:color w:val="F03B36"/>
            <w:sz w:val="27"/>
            <w:szCs w:val="27"/>
            <w:u w:val="single"/>
            <w:lang w:eastAsia="ru-RU"/>
          </w:rPr>
          <w:t xml:space="preserve">На что могут рассчитывать </w:t>
        </w:r>
        <w:proofErr w:type="spellStart"/>
        <w:r w:rsidRPr="0000532E">
          <w:rPr>
            <w:rFonts w:ascii="Times New Roman" w:eastAsia="Times New Roman" w:hAnsi="Times New Roman" w:cs="Times New Roman"/>
            <w:color w:val="F03B36"/>
            <w:sz w:val="27"/>
            <w:szCs w:val="27"/>
            <w:u w:val="single"/>
            <w:lang w:eastAsia="ru-RU"/>
          </w:rPr>
          <w:t>самозанятые</w:t>
        </w:r>
        <w:proofErr w:type="spellEnd"/>
        <w:r w:rsidRPr="0000532E">
          <w:rPr>
            <w:rFonts w:ascii="Times New Roman" w:eastAsia="Times New Roman" w:hAnsi="Times New Roman" w:cs="Times New Roman"/>
            <w:color w:val="F03B36"/>
            <w:sz w:val="27"/>
            <w:szCs w:val="27"/>
            <w:u w:val="single"/>
            <w:lang w:eastAsia="ru-RU"/>
          </w:rPr>
          <w:t>: новые возможности в 2021 году</w:t>
        </w:r>
      </w:hyperlink>
    </w:p>
    <w:p w:rsidR="0000532E" w:rsidRPr="0000532E" w:rsidRDefault="0000532E" w:rsidP="0000532E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они вправе претендовать на аренду </w:t>
      </w:r>
      <w:proofErr w:type="spellStart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коворкингов</w:t>
      </w:r>
      <w:proofErr w:type="spellEnd"/>
      <w:r w:rsidRPr="00005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бизнес-инкубаторов по льготным ставкам, займы в размере до 1 млн руб. от государственных МФО.</w:t>
      </w:r>
    </w:p>
    <w:p w:rsidR="009632C4" w:rsidRDefault="009632C4"/>
    <w:sectPr w:rsidR="0096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62D"/>
    <w:multiLevelType w:val="multilevel"/>
    <w:tmpl w:val="A05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B03A4"/>
    <w:multiLevelType w:val="multilevel"/>
    <w:tmpl w:val="BC2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E7726"/>
    <w:multiLevelType w:val="multilevel"/>
    <w:tmpl w:val="97A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E"/>
    <w:rsid w:val="0000532E"/>
    <w:rsid w:val="009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675F-3C46-4B46-A276-A86FF886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05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48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05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97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7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0378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916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7299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092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55174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524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1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4710" TargetMode="External"/><Relationship Id="rId13" Type="http://schemas.openxmlformats.org/officeDocument/2006/relationships/hyperlink" Target="http://www.mbkuban.ru/financial-support/subsidies/?p=1210&amp;utm_source=yandex&amp;utm_medium=organic&amp;utm_referer=yandex.ru&amp;utm_startpage=kontur.ru%2Farticles%2F4710&amp;utm_orderpage=kontur.ru%2Farticles%2F4710" TargetMode="External"/><Relationship Id="rId18" Type="http://schemas.openxmlformats.org/officeDocument/2006/relationships/hyperlink" Target="http://xn--90aifddrld7a.xn--p1ai/centers?p=1210&amp;utm_source=yandex&amp;utm_medium=organic&amp;utm_referer=yandex.ru&amp;utm_startpage=kontur.ru%2Farticles%2F4710&amp;utm_orderpage=kontur.ru%2Farticles%2F4710" TargetMode="External"/><Relationship Id="rId26" Type="http://schemas.openxmlformats.org/officeDocument/2006/relationships/hyperlink" Target="https://corpmsp.ru/org-infrastruktury-podderzhki/?p=1210&amp;utm_source=yandex&amp;utm_medium=organic&amp;utm_referer=yandex.ru&amp;utm_startpage=kontur.ru%2Farticles%2F4710&amp;utm_orderpage=kontur.ru%2Farticles%2F47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100&amp;documentId=4380&amp;p=1210&amp;utm_source=yandex&amp;utm_medium=organic&amp;utm_referer=yandex.ru&amp;utm_startpage=kontur.ru%2Farticles%2F4710&amp;utm_orderpage=kontur.ru%2Farticles%2F4710" TargetMode="External"/><Relationship Id="rId34" Type="http://schemas.openxmlformats.org/officeDocument/2006/relationships/hyperlink" Target="https://normativ.kontur.ru/document?moduleId=1&amp;documentId=372225&amp;p=1210&amp;utm_source=yandex&amp;utm_medium=organic&amp;utm_referer=yandex.ru&amp;utm_startpage=kontur.ru%2Farticles%2F4710&amp;utm_orderpage=kontur.ru%2Farticles%2F4710" TargetMode="External"/><Relationship Id="rId7" Type="http://schemas.openxmlformats.org/officeDocument/2006/relationships/hyperlink" Target="https://kontur.ru/articles/4710" TargetMode="External"/><Relationship Id="rId12" Type="http://schemas.openxmlformats.org/officeDocument/2006/relationships/hyperlink" Target="https://msr.mosreg.ru/sobytiya/novosti-ministerstva/02-09-2020-13-16-48-v-podmoskove-s-nachala-goda-215-chelovek-otkryli-s?p=1210&amp;utm_source=yandex&amp;utm_medium=organic&amp;utm_referer=yandex.ru&amp;utm_startpage=kontur.ru%2Farticles%2F4710&amp;utm_orderpage=kontur.ru%2Farticles%2F4710" TargetMode="External"/><Relationship Id="rId17" Type="http://schemas.openxmlformats.org/officeDocument/2006/relationships/hyperlink" Target="http://www.mbkuban.ru/financial-support/subsidies/?p=1210&amp;utm_source=yandex&amp;utm_medium=organic&amp;utm_referer=yandex.ru&amp;utm_startpage=kontur.ru%2Farticles%2F4710&amp;utm_orderpage=kontur.ru%2Farticles%2F4710" TargetMode="External"/><Relationship Id="rId25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/><Relationship Id="rId33" Type="http://schemas.openxmlformats.org/officeDocument/2006/relationships/hyperlink" Target="https://www.mos.ru/dpir/function/napravlenie-deyatelnosti-dpir/podderzhka-i-razvitie-predprinimatelstva/finansovaya-podderzhka/subsidii-na-vozmeshchenie-protcentov-po-kreditu/?p=1210&amp;utm_source=yandex&amp;utm_medium=organic&amp;utm_referer=yandex.ru&amp;utm_startpage=kontur.ru%2Farticles%2F4710&amp;utm_orderpage=kontur.ru%2Farticles%2F47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pmo.ru/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0" Type="http://schemas.openxmlformats.org/officeDocument/2006/relationships/hyperlink" Target="https://normativ.kontur.ru/document?moduleId=1100&amp;documentId=14893&amp;p=1210&amp;utm_source=yandex&amp;utm_medium=organic&amp;utm_referer=yandex.ru&amp;utm_startpage=kontur.ru%2Farticles%2F4710&amp;utm_orderpage=kontur.ru%2Farticles%2F4710" TargetMode="External"/><Relationship Id="rId29" Type="http://schemas.openxmlformats.org/officeDocument/2006/relationships/hyperlink" Target="http://www.fasie.ru/programs/?p=1210&amp;utm_source=yandex&amp;utm_medium=organic&amp;utm_referer=yandex.ru&amp;utm_startpage=kontur.ru%2Farticles%2F4710&amp;utm_orderpage=kontur.ru%2Farticles%2F4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s://dszn.ru/press-center/news/4185?p=1210&amp;utm_source=yandex&amp;utm_medium=organic&amp;utm_referer=yandex.ru&amp;utm_startpage=kontur.ru%2Farticles%2F4710&amp;utm_orderpage=kontur.ru%2Farticles%2F4710" TargetMode="External"/><Relationship Id="rId24" Type="http://schemas.openxmlformats.org/officeDocument/2006/relationships/hyperlink" Target="http://old.economy.gov.ru/minec/activity/sections/smallBusiness?p=1210&amp;utm_source=yandex&amp;utm_medium=organic&amp;utm_referer=yandex.ru&amp;utm_startpage=kontur.ru%2Farticles%2F4710&amp;utm_orderpage=kontur.ru%2Farticles%2F4710" TargetMode="External"/><Relationship Id="rId32" Type="http://schemas.openxmlformats.org/officeDocument/2006/relationships/hyperlink" Target="https://xn--90aifddrld7a.xn--p1ai/centers?p=1210&amp;utm_source=yandex&amp;utm_medium=organic&amp;utm_referer=yandex.ru&amp;utm_startpage=kontur.ru%2Farticles%2F4710&amp;utm_orderpage=kontur.ru%2Farticles%2F471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ontur.ru/articles/4710" TargetMode="External"/><Relationship Id="rId15" Type="http://schemas.openxmlformats.org/officeDocument/2006/relationships/hyperlink" Target="http://mert.tatarstan.ru/rus/gosudarstvennaya-podderzhka.htm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3" Type="http://schemas.openxmlformats.org/officeDocument/2006/relationships/hyperlink" Target="https://normativ.kontur.ru/document?moduleId=1100&amp;documentId=9870&amp;p=1210&amp;utm_source=yandex&amp;utm_medium=organic&amp;utm_referer=yandex.ru&amp;utm_startpage=kontur.ru%2Farticles%2F4710&amp;utm_orderpage=kontur.ru%2Farticles%2F4710" TargetMode="External"/><Relationship Id="rId28" Type="http://schemas.openxmlformats.org/officeDocument/2006/relationships/hyperlink" Target="https://mspbank.ru/who-can-receive-help/?p=1210&amp;utm_source=yandex&amp;utm_medium=organic&amp;utm_referer=yandex.ru&amp;utm_startpage=kontur.ru%2Farticles%2F4710&amp;utm_orderpage=kontur.ru%2Farticles%2F47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://economy.gov.ru/minec/activity/sections/smallbusiness/2017010208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31" Type="http://schemas.openxmlformats.org/officeDocument/2006/relationships/hyperlink" Target="http://www.msp.saratov.gov.ru/?p=1210&amp;utm_source=yandex&amp;utm_medium=organic&amp;utm_referer=yandex.ru&amp;utm_startpage=kontur.ru%2Farticles%2F4710&amp;utm_orderpage=kontur.ru%2Farticles%2F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kontur.ru/articles/4627" TargetMode="External"/><Relationship Id="rId22" Type="http://schemas.openxmlformats.org/officeDocument/2006/relationships/hyperlink" Target="https://1619.tourism.gov.ru/?p=1210&amp;utm_source=yandex&amp;utm_medium=organic&amp;utm_referer=yandex.ru&amp;utm_startpage=kontur.ru%2Farticles%2F4710&amp;utm_orderpage=kontur.ru%2Farticles%2F4710" TargetMode="External"/><Relationship Id="rId27" Type="http://schemas.openxmlformats.org/officeDocument/2006/relationships/hyperlink" Target="https://smbn.ru/service/support?p=1210&amp;utm_source=yandex&amp;utm_medium=organic&amp;utm_referer=yandex.ru&amp;utm_startpage=kontur.ru%2Farticles%2F4710&amp;utm_orderpage=kontur.ru%2Farticles%2F4710" TargetMode="External"/><Relationship Id="rId30" Type="http://schemas.openxmlformats.org/officeDocument/2006/relationships/hyperlink" Target="http://mcx.ru/activity/state-support/measures/?p=1210&amp;utm_source=yandex&amp;utm_medium=organic&amp;utm_referer=yandex.ru&amp;utm_startpage=kontur.ru%2Farticles%2F4710&amp;utm_orderpage=kontur.ru%2Farticles%2F4710" TargetMode="External"/><Relationship Id="rId35" Type="http://schemas.openxmlformats.org/officeDocument/2006/relationships/hyperlink" Target="https://kontur.ru/articles/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2021-11-18T11:40:00Z</dcterms:created>
  <dcterms:modified xsi:type="dcterms:W3CDTF">2021-11-18T11:43:00Z</dcterms:modified>
</cp:coreProperties>
</file>