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5A" w:rsidRPr="0016335A" w:rsidRDefault="0016335A" w:rsidP="0016335A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6335A">
        <w:rPr>
          <w:rFonts w:ascii="Verdana" w:eastAsia="Times New Roman" w:hAnsi="Verdana" w:cs="Times New Roman"/>
          <w:noProof/>
          <w:color w:val="005DB7"/>
          <w:sz w:val="21"/>
          <w:szCs w:val="21"/>
          <w:lang w:eastAsia="ru-RU"/>
        </w:rPr>
        <w:drawing>
          <wp:inline distT="0" distB="0" distL="0" distR="0" wp14:anchorId="205DD6B8" wp14:editId="51753407">
            <wp:extent cx="3371850" cy="1095375"/>
            <wp:effectExtent l="0" t="0" r="0" b="9525"/>
            <wp:docPr id="1" name="Рисунок 1" descr="Главная">
              <a:hlinkClick xmlns:a="http://schemas.openxmlformats.org/drawingml/2006/main" r:id="rId5" tooltip="&quot;Главн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>
                      <a:hlinkClick r:id="rId5" tooltip="&quot;Главн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5A" w:rsidRPr="0016335A" w:rsidRDefault="0016335A" w:rsidP="0016335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35A">
        <w:rPr>
          <w:rFonts w:ascii="Verdana" w:eastAsia="Times New Roman" w:hAnsi="Verdana" w:cs="Times New Roman"/>
          <w:noProof/>
          <w:color w:val="005DB7"/>
          <w:sz w:val="18"/>
          <w:szCs w:val="18"/>
          <w:lang w:eastAsia="ru-RU"/>
        </w:rPr>
        <w:drawing>
          <wp:inline distT="0" distB="0" distL="0" distR="0" wp14:anchorId="4B0309B7" wp14:editId="098287C1">
            <wp:extent cx="257175" cy="257175"/>
            <wp:effectExtent l="0" t="0" r="9525" b="9525"/>
            <wp:docPr id="2" name="Рисунок 2" descr="Домо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о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35A">
        <w:rPr>
          <w:rFonts w:ascii="Verdana" w:eastAsia="Times New Roman" w:hAnsi="Verdana" w:cs="Times New Roman"/>
          <w:noProof/>
          <w:color w:val="005DB7"/>
          <w:sz w:val="18"/>
          <w:szCs w:val="18"/>
          <w:lang w:eastAsia="ru-RU"/>
        </w:rPr>
        <w:drawing>
          <wp:inline distT="0" distB="0" distL="0" distR="0" wp14:anchorId="4E988626" wp14:editId="77436F2C">
            <wp:extent cx="257175" cy="257175"/>
            <wp:effectExtent l="0" t="0" r="9525" b="9525"/>
            <wp:docPr id="3" name="Рисунок 3" descr="Обратная связь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ратная связь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35A">
        <w:rPr>
          <w:rFonts w:ascii="Verdana" w:eastAsia="Times New Roman" w:hAnsi="Verdana" w:cs="Times New Roman"/>
          <w:noProof/>
          <w:color w:val="005DB7"/>
          <w:sz w:val="18"/>
          <w:szCs w:val="18"/>
          <w:lang w:eastAsia="ru-RU"/>
        </w:rPr>
        <w:drawing>
          <wp:inline distT="0" distB="0" distL="0" distR="0" wp14:anchorId="4C5F4362" wp14:editId="6AE71638">
            <wp:extent cx="257175" cy="257175"/>
            <wp:effectExtent l="0" t="0" r="9525" b="9525"/>
            <wp:docPr id="4" name="Рисунок 4" descr="Версия для слабовидящих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рсия для слабовидящих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35A">
        <w:rPr>
          <w:rFonts w:ascii="Verdana" w:eastAsia="Times New Roman" w:hAnsi="Verdana" w:cs="Times New Roman"/>
          <w:noProof/>
          <w:color w:val="005DB7"/>
          <w:sz w:val="18"/>
          <w:szCs w:val="18"/>
          <w:lang w:eastAsia="ru-RU"/>
        </w:rPr>
        <w:drawing>
          <wp:inline distT="0" distB="0" distL="0" distR="0" wp14:anchorId="7DA8EFCC" wp14:editId="11C655F1">
            <wp:extent cx="219075" cy="85725"/>
            <wp:effectExtent l="0" t="0" r="9525" b="9525"/>
            <wp:docPr id="5" name="Рисунок 5" descr="RS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S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5A" w:rsidRPr="0016335A" w:rsidRDefault="0016335A" w:rsidP="0016335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4" w:history="1">
        <w:r w:rsidRPr="0016335A">
          <w:rPr>
            <w:rFonts w:ascii="Verdana" w:eastAsia="Times New Roman" w:hAnsi="Verdana" w:cs="Times New Roman"/>
            <w:noProof/>
            <w:color w:val="005DB7"/>
            <w:sz w:val="18"/>
            <w:szCs w:val="18"/>
            <w:lang w:eastAsia="ru-RU"/>
          </w:rPr>
          <w:drawing>
            <wp:inline distT="0" distB="0" distL="0" distR="0" wp14:anchorId="55046636" wp14:editId="5A89F9DF">
              <wp:extent cx="85725" cy="171450"/>
              <wp:effectExtent l="0" t="0" r="9525" b="0"/>
              <wp:docPr id="6" name="ob2" descr="Горячая линия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2" descr="Горячая линия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6335A">
          <w:rPr>
            <w:rFonts w:ascii="Verdana" w:eastAsia="Times New Roman" w:hAnsi="Verdana" w:cs="Times New Roman"/>
            <w:color w:val="005DB7"/>
            <w:sz w:val="18"/>
            <w:szCs w:val="18"/>
            <w:lang w:eastAsia="ru-RU"/>
          </w:rPr>
          <w:t>Горячая линия</w:t>
        </w:r>
        <w:r w:rsidRPr="0016335A">
          <w:rPr>
            <w:rFonts w:ascii="Verdana" w:eastAsia="Times New Roman" w:hAnsi="Verdana" w:cs="Times New Roman"/>
            <w:b/>
            <w:bCs/>
            <w:color w:val="EE2200"/>
            <w:sz w:val="18"/>
            <w:szCs w:val="18"/>
            <w:lang w:eastAsia="ru-RU"/>
          </w:rPr>
          <w:t>8-4712-58-71-86</w:t>
        </w:r>
      </w:hyperlink>
    </w:p>
    <w:p w:rsidR="0016335A" w:rsidRPr="0016335A" w:rsidRDefault="0016335A" w:rsidP="0016335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3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335A" w:rsidRPr="0016335A" w:rsidRDefault="0016335A" w:rsidP="0016335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35A">
        <w:rPr>
          <w:rFonts w:ascii="Verdana" w:eastAsia="Times New Roman" w:hAnsi="Verdana" w:cs="Times New Roman"/>
          <w:b/>
          <w:bCs/>
          <w:color w:val="EE2200"/>
          <w:sz w:val="18"/>
          <w:szCs w:val="18"/>
          <w:lang w:eastAsia="ru-RU"/>
        </w:rPr>
        <w:t>Единый консультационный центр</w:t>
      </w:r>
    </w:p>
    <w:p w:rsidR="0016335A" w:rsidRPr="0016335A" w:rsidRDefault="0016335A" w:rsidP="0016335A">
      <w:pPr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335A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8-800-555-49-43 </w:t>
      </w:r>
      <w:r w:rsidRPr="0016335A">
        <w:rPr>
          <w:rFonts w:ascii="Verdana" w:eastAsia="Times New Roman" w:hAnsi="Verdana" w:cs="Times New Roman"/>
          <w:b/>
          <w:bCs/>
          <w:color w:val="EE2200"/>
          <w:sz w:val="18"/>
          <w:szCs w:val="18"/>
          <w:lang w:eastAsia="ru-RU"/>
        </w:rPr>
        <w:t>(звонок бесплатный)</w:t>
      </w:r>
    </w:p>
    <w:p w:rsidR="0016335A" w:rsidRPr="0016335A" w:rsidRDefault="0016335A" w:rsidP="0016335A">
      <w:pPr>
        <w:spacing w:after="288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bookmarkStart w:id="0" w:name="_GoBack"/>
      <w:bookmarkEnd w:id="0"/>
      <w:r w:rsidRPr="0016335A">
        <w:rPr>
          <w:rFonts w:ascii="Verdana" w:eastAsia="Times New Roman" w:hAnsi="Verdana" w:cs="Times New Roman"/>
          <w:noProof/>
          <w:color w:val="005DB7"/>
          <w:sz w:val="19"/>
          <w:szCs w:val="19"/>
          <w:lang w:eastAsia="ru-RU"/>
        </w:rPr>
        <w:drawing>
          <wp:inline distT="0" distB="0" distL="0" distR="0" wp14:anchorId="24D1FE42" wp14:editId="5A3D7A97">
            <wp:extent cx="1924050" cy="542925"/>
            <wp:effectExtent l="0" t="0" r="0" b="9525"/>
            <wp:docPr id="7" name="Рисунок 7" descr="Прием обращений граждан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ем обращений граждан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5A" w:rsidRPr="0016335A" w:rsidRDefault="0016335A" w:rsidP="001633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6335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6335A" w:rsidRPr="0016335A" w:rsidRDefault="0016335A" w:rsidP="0016335A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6335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7.75pt;height:22.5pt" o:ole="">
            <v:imagedata r:id="rId18" o:title=""/>
          </v:shape>
          <w:control r:id="rId19" w:name="DefaultOcxName" w:shapeid="_x0000_i1027"/>
        </w:object>
      </w:r>
    </w:p>
    <w:p w:rsidR="0016335A" w:rsidRPr="0016335A" w:rsidRDefault="0016335A" w:rsidP="0016335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6335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6335A" w:rsidRPr="0016335A" w:rsidRDefault="0016335A" w:rsidP="0016335A">
      <w:pPr>
        <w:spacing w:before="24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16335A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Об итогах работы Управления </w:t>
      </w:r>
      <w:proofErr w:type="spellStart"/>
      <w:r w:rsidRPr="0016335A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Роспотребнадзора</w:t>
      </w:r>
      <w:proofErr w:type="spellEnd"/>
      <w:r w:rsidRPr="0016335A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по Курской области в сфере защиты прав потребителей за 9 месяцев 2021 г.</w:t>
      </w:r>
    </w:p>
    <w:p w:rsidR="0016335A" w:rsidRPr="0016335A" w:rsidRDefault="0016335A" w:rsidP="0016335A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6335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 9 месяцев 2021 года специалистами отдела защиты прав потребителей Управления проведено 36 проверок по контролю за соблюдением законодательства в сфере технического регулирования и защиты прав потребителей.</w:t>
      </w:r>
    </w:p>
    <w:p w:rsidR="0016335A" w:rsidRPr="0016335A" w:rsidRDefault="0016335A" w:rsidP="0016335A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6335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</w:t>
      </w:r>
      <w:proofErr w:type="gramStart"/>
      <w:r w:rsidRPr="0016335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ходе  проверок</w:t>
      </w:r>
      <w:proofErr w:type="gramEnd"/>
      <w:r w:rsidRPr="0016335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выявлено  239 нарушений обязательных требований нормативных правовых актов, регулирующих правоотношения в сфере потребительского законодательства.</w:t>
      </w:r>
    </w:p>
    <w:p w:rsidR="0016335A" w:rsidRPr="0016335A" w:rsidRDefault="0016335A" w:rsidP="0016335A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6335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 результатам проведенных проверок составлено 239 протоколов, вынесено 134 постановления, общая сумма наложенных штрафов составила 1 млн. 419 тыс. рублей.</w:t>
      </w:r>
    </w:p>
    <w:p w:rsidR="0016335A" w:rsidRPr="0016335A" w:rsidRDefault="0016335A" w:rsidP="0016335A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6335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 9 месяцев текущего года в суды Белгородской, Курской, Калужской, Московской, Тамбовской, Ростовской, Московской, Воронежской, Ивановской областей, г. Москвы и Санкт-Петербурга подано 25 исков в защиту неопределенного круга лиц по фактам реализации в розничной торговой сети пищевых продуктов и промышленных товаров ненадлежащего качества, на данный момент рассмотрено 16 и все они удовлетворены.</w:t>
      </w:r>
    </w:p>
    <w:p w:rsidR="0016335A" w:rsidRPr="0016335A" w:rsidRDefault="0016335A" w:rsidP="0016335A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6335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текущем году рассмотрено 229 материалов органов внутренних дел, касающихся нарушений действующего законодательства при хранении, перевозке и реализации алкогольной и табачной продукции, реализации иной пищевой продукции с истекшими сроками, а также иных нарушений законодательства.</w:t>
      </w:r>
    </w:p>
    <w:p w:rsidR="0016335A" w:rsidRPr="0016335A" w:rsidRDefault="0016335A" w:rsidP="0016335A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6335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составлено и направлено в суд 128 протоколов об административных правонарушениях по ч.ч.2 и 4 ст.15.12 КоАП РФ.</w:t>
      </w:r>
    </w:p>
    <w:p w:rsidR="0016335A" w:rsidRPr="0016335A" w:rsidRDefault="0016335A" w:rsidP="0016335A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6335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За 9 месяцев текущего года в отдел поступило и рассмотрено 1175 обращений на нарушения в сфере защиты прав потребителей. Всем заявителям направлены ответы с разъяснениями законодательства Российской Федерации. Обращения и заявления </w:t>
      </w:r>
      <w:r w:rsidRPr="0016335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 xml:space="preserve">граждан, не относящиеся к компетенции </w:t>
      </w:r>
      <w:proofErr w:type="spellStart"/>
      <w:r w:rsidRPr="0016335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16335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в последующем перенаправлены по принадлежности в уполномоченные органы власти.</w:t>
      </w:r>
    </w:p>
    <w:p w:rsidR="0016335A" w:rsidRPr="0016335A" w:rsidRDefault="0016335A" w:rsidP="0016335A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6335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50 обращений явились основанием для проведения Управлением </w:t>
      </w:r>
      <w:proofErr w:type="spellStart"/>
      <w:r w:rsidRPr="0016335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16335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 Курской области надзорных мероприятий в сфере защиты прав потребителей, в том числе проведено 3 предварительные проверки, 47 административных расследований, 7 контрольных закупок.</w:t>
      </w:r>
    </w:p>
    <w:p w:rsidR="0016335A" w:rsidRPr="0016335A" w:rsidRDefault="0016335A" w:rsidP="0016335A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6335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ходе проведения 39 мероприятий по контролю факты, изложенные в обращениях, подтвердились.</w:t>
      </w:r>
    </w:p>
    <w:p w:rsidR="0016335A" w:rsidRPr="0016335A" w:rsidRDefault="0016335A" w:rsidP="0016335A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6335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Кроме того, по результатам рассмотрения обращений и жалоб граждан специалистами отдела выдано 77 предостережений о недопустимости нарушения обязательных требований, установленных в области защиты прав потребителей. Всего в текущем году специалистами отдела организовано и принято участие в 16 мероприятиях профилактического, превентивного характера.</w:t>
      </w:r>
    </w:p>
    <w:p w:rsidR="0016335A" w:rsidRPr="0016335A" w:rsidRDefault="0016335A" w:rsidP="0016335A">
      <w:pPr>
        <w:spacing w:after="0" w:line="240" w:lineRule="auto"/>
        <w:outlineLvl w:val="2"/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</w:pPr>
      <w:r w:rsidRPr="0016335A"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  <w:t>Категория документа:</w:t>
      </w:r>
    </w:p>
    <w:p w:rsidR="0016335A" w:rsidRPr="0016335A" w:rsidRDefault="0016335A" w:rsidP="001633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68696B"/>
          <w:sz w:val="17"/>
          <w:szCs w:val="17"/>
          <w:lang w:eastAsia="ru-RU"/>
        </w:rPr>
      </w:pPr>
      <w:hyperlink r:id="rId20" w:history="1">
        <w:r w:rsidRPr="0016335A">
          <w:rPr>
            <w:rFonts w:ascii="Verdana" w:eastAsia="Times New Roman" w:hAnsi="Verdana" w:cs="Times New Roman"/>
            <w:color w:val="005DB7"/>
            <w:sz w:val="17"/>
            <w:szCs w:val="17"/>
            <w:u w:val="single"/>
            <w:lang w:eastAsia="ru-RU"/>
          </w:rPr>
          <w:t>Защита прав потребителей</w:t>
        </w:r>
      </w:hyperlink>
    </w:p>
    <w:p w:rsidR="0016335A" w:rsidRPr="0016335A" w:rsidRDefault="0016335A" w:rsidP="001633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68696B"/>
          <w:sz w:val="17"/>
          <w:szCs w:val="17"/>
          <w:lang w:eastAsia="ru-RU"/>
        </w:rPr>
      </w:pPr>
      <w:hyperlink r:id="rId21" w:history="1">
        <w:r w:rsidRPr="0016335A">
          <w:rPr>
            <w:rFonts w:ascii="Verdana" w:eastAsia="Times New Roman" w:hAnsi="Verdana" w:cs="Times New Roman"/>
            <w:color w:val="005DB7"/>
            <w:sz w:val="17"/>
            <w:szCs w:val="17"/>
            <w:u w:val="single"/>
            <w:lang w:eastAsia="ru-RU"/>
          </w:rPr>
          <w:t>ПРЕСС-ЦЕНТР</w:t>
        </w:r>
      </w:hyperlink>
    </w:p>
    <w:p w:rsidR="0016335A" w:rsidRPr="0016335A" w:rsidRDefault="0016335A" w:rsidP="001633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68696B"/>
          <w:sz w:val="17"/>
          <w:szCs w:val="17"/>
          <w:lang w:eastAsia="ru-RU"/>
        </w:rPr>
      </w:pPr>
      <w:hyperlink r:id="rId22" w:history="1">
        <w:r w:rsidRPr="0016335A">
          <w:rPr>
            <w:rFonts w:ascii="Verdana" w:eastAsia="Times New Roman" w:hAnsi="Verdana" w:cs="Times New Roman"/>
            <w:color w:val="005DB7"/>
            <w:sz w:val="17"/>
            <w:szCs w:val="17"/>
            <w:u w:val="single"/>
            <w:lang w:eastAsia="ru-RU"/>
          </w:rPr>
          <w:t>Пресс-релизы</w:t>
        </w:r>
      </w:hyperlink>
    </w:p>
    <w:p w:rsidR="0016335A" w:rsidRPr="0016335A" w:rsidRDefault="0016335A" w:rsidP="0016335A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8696B"/>
          <w:sz w:val="17"/>
          <w:szCs w:val="17"/>
          <w:lang w:eastAsia="ru-RU"/>
        </w:rPr>
      </w:pPr>
    </w:p>
    <w:p w:rsidR="00CC045F" w:rsidRDefault="00CC045F"/>
    <w:sectPr w:rsidR="00CC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D8D"/>
    <w:multiLevelType w:val="multilevel"/>
    <w:tmpl w:val="027C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A6F50"/>
    <w:multiLevelType w:val="multilevel"/>
    <w:tmpl w:val="20BC119A"/>
    <w:lvl w:ilvl="0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C2118"/>
    <w:multiLevelType w:val="multilevel"/>
    <w:tmpl w:val="A328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5A"/>
    <w:rsid w:val="0016335A"/>
    <w:rsid w:val="00CC045F"/>
    <w:rsid w:val="00DB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0E3AB-E0D1-4F35-B570-ED26E680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7479">
                  <w:marLeft w:val="75"/>
                  <w:marRight w:val="13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56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5156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69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6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4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213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184">
                  <w:marLeft w:val="1201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2291">
                              <w:marLeft w:val="0"/>
                              <w:marRight w:val="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3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1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86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547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9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3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3981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269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6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06869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3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8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1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733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2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ition.rospotrebnadzor.ru/petition/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hyperlink" Target="http://46.rospotrebnadzor.ru/press_center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46.rospotrebnadzor.ru/rss.xml" TargetMode="External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hyperlink" Target="http://petition.rospotrebnadzor.ru/" TargetMode="External"/><Relationship Id="rId20" Type="http://schemas.openxmlformats.org/officeDocument/2006/relationships/hyperlink" Target="http://46.rospotrebnadzor.ru/directions_of_activity/protec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hyperlink" Target="http://46.rospotrebnadzor.ru/" TargetMode="External"/><Relationship Id="rId15" Type="http://schemas.openxmlformats.org/officeDocument/2006/relationships/image" Target="media/image6.gif"/><Relationship Id="rId23" Type="http://schemas.openxmlformats.org/officeDocument/2006/relationships/fontTable" Target="fontTable.xml"/><Relationship Id="rId10" Type="http://schemas.openxmlformats.org/officeDocument/2006/relationships/hyperlink" Target="http://46.rospotrebnadzor.ru/huge/" TargetMode="External"/><Relationship Id="rId19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46.rospotrebnadzor.ru/content/o-rabote-goryachey-linii-upravleniya-rospotrebnadzora-po-kurskoy-oblasti" TargetMode="External"/><Relationship Id="rId22" Type="http://schemas.openxmlformats.org/officeDocument/2006/relationships/hyperlink" Target="http://46.rospotrebnadzor.ru/press_center/pres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2022-01-20T13:22:00Z</dcterms:created>
  <dcterms:modified xsi:type="dcterms:W3CDTF">2022-01-20T13:24:00Z</dcterms:modified>
</cp:coreProperties>
</file>