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2" w:rsidRDefault="00A72A91" w:rsidP="00A72A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2A91">
        <w:rPr>
          <w:rFonts w:ascii="Times New Roman" w:hAnsi="Times New Roman" w:cs="Times New Roman"/>
          <w:b/>
          <w:sz w:val="28"/>
        </w:rPr>
        <w:t>Порядок утилизации старой техники</w:t>
      </w:r>
    </w:p>
    <w:p w:rsidR="00A72A91" w:rsidRDefault="00A72A91" w:rsidP="00A72A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72A91" w:rsidRDefault="00A72A91" w:rsidP="00A72A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72A91">
        <w:rPr>
          <w:rFonts w:ascii="Times New Roman" w:hAnsi="Times New Roman" w:cs="Times New Roman"/>
          <w:sz w:val="28"/>
        </w:rPr>
        <w:t xml:space="preserve">В соответствии  </w:t>
      </w:r>
      <w:r>
        <w:rPr>
          <w:rFonts w:ascii="Times New Roman" w:hAnsi="Times New Roman" w:cs="Times New Roman"/>
          <w:sz w:val="28"/>
        </w:rPr>
        <w:t xml:space="preserve">с приказом Министерства природы России с 01.03.2022 устанавливается обязанность для юридических лиц и индивидуальных предпринимателей передавать отходы компаниям, которые на законных основаниях ведут деятельность  по сбору, транспортировке, обработке, переработке, обезвреживанию и хранению отходов, отнесенных к группе «Оборудование компьютерное, электронное, оптическое, утратившее потребительские свойства». </w:t>
      </w:r>
    </w:p>
    <w:p w:rsidR="00A72A91" w:rsidRDefault="00A72A91" w:rsidP="00A72A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указанных отходов должна быть передана в течение 11 месяцев с момента их образования.</w:t>
      </w:r>
    </w:p>
    <w:p w:rsidR="00A72A91" w:rsidRDefault="00A72A91" w:rsidP="00A72A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перечню отходов производства и потребления, в состав которых входят полезные компоненты, с 1 января 2021 года запрещается их захоронение на свалках. В это число входит компьютерное, электронное, оптическое оборудование, утратившее потребительские свойства.</w:t>
      </w:r>
    </w:p>
    <w:p w:rsidR="00A72A91" w:rsidRDefault="00A72A91" w:rsidP="00A72A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2A91" w:rsidRDefault="00A72A91" w:rsidP="00A72A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2A91" w:rsidRDefault="00A72A91" w:rsidP="00A72A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2A91" w:rsidRPr="00A72A91" w:rsidRDefault="00A72A91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sectPr w:rsidR="00A72A91" w:rsidRPr="00A72A91" w:rsidSect="005F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91"/>
    <w:rsid w:val="005F6812"/>
    <w:rsid w:val="00A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2022-03-18T13:44:00Z</dcterms:created>
  <dcterms:modified xsi:type="dcterms:W3CDTF">2022-03-18T13:53:00Z</dcterms:modified>
</cp:coreProperties>
</file>