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2D" w:rsidRPr="0090232D" w:rsidRDefault="0090232D" w:rsidP="00C45020">
      <w:pPr>
        <w:spacing w:after="7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ru-RU"/>
        </w:rPr>
        <w:t xml:space="preserve">Как подключить систему быстрых </w:t>
      </w:r>
      <w:bookmarkStart w:id="0" w:name="_GoBack"/>
      <w:bookmarkEnd w:id="0"/>
      <w:r w:rsidRPr="0090232D"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ru-RU"/>
        </w:rPr>
        <w:t xml:space="preserve">атежей </w:t>
      </w:r>
      <w:r w:rsidR="00C45020"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ru-RU"/>
        </w:rPr>
        <w:t>Как</w:t>
      </w:r>
    </w:p>
    <w:p w:rsidR="0090232D" w:rsidRPr="0090232D" w:rsidRDefault="00C45020" w:rsidP="0090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5" w:anchor="chto-takoe-sistema-bystryh-platezhej" w:history="1">
        <w:r w:rsidR="0090232D" w:rsidRPr="0090232D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Что такое система быстрых платежей?</w:t>
        </w:r>
      </w:hyperlink>
    </w:p>
    <w:p w:rsidR="0090232D" w:rsidRPr="0090232D" w:rsidRDefault="00C45020" w:rsidP="0090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6" w:anchor="kak-rabotaet" w:history="1">
        <w:r w:rsidR="0090232D" w:rsidRPr="0090232D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Как работает?</w:t>
        </w:r>
      </w:hyperlink>
    </w:p>
    <w:p w:rsidR="0090232D" w:rsidRPr="0090232D" w:rsidRDefault="00C45020" w:rsidP="0090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7" w:anchor="tarify" w:history="1">
        <w:r w:rsidR="0090232D" w:rsidRPr="0090232D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Тарифы</w:t>
        </w:r>
      </w:hyperlink>
    </w:p>
    <w:p w:rsidR="0090232D" w:rsidRPr="0090232D" w:rsidRDefault="00C45020" w:rsidP="0090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8" w:anchor="kak-vklyuchit-sistemu-bystryh-platezhej-v-sberbanke" w:history="1">
        <w:r w:rsidR="0090232D" w:rsidRPr="0090232D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Как включить систему быстрых платежей в Сбербанке?</w:t>
        </w:r>
      </w:hyperlink>
    </w:p>
    <w:p w:rsidR="0090232D" w:rsidRPr="0090232D" w:rsidRDefault="00C45020" w:rsidP="0090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9" w:anchor="s-telefona" w:history="1">
        <w:r w:rsidR="0090232D" w:rsidRPr="0090232D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С телефона</w:t>
        </w:r>
      </w:hyperlink>
    </w:p>
    <w:p w:rsidR="0090232D" w:rsidRPr="0090232D" w:rsidRDefault="00C45020" w:rsidP="0090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0" w:anchor="cherez-komp-yuter" w:history="1">
        <w:r w:rsidR="0090232D" w:rsidRPr="0090232D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Через компьютер</w:t>
        </w:r>
      </w:hyperlink>
    </w:p>
    <w:p w:rsidR="0090232D" w:rsidRPr="0090232D" w:rsidRDefault="00C45020" w:rsidP="0090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1" w:anchor="kak-perevodit-den-gi" w:history="1">
        <w:r w:rsidR="0090232D" w:rsidRPr="0090232D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Как переводить деньги?</w:t>
        </w:r>
      </w:hyperlink>
    </w:p>
    <w:p w:rsidR="0090232D" w:rsidRPr="0090232D" w:rsidRDefault="00C45020" w:rsidP="0090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2" w:anchor="kak-otklyuchit" w:history="1">
        <w:r w:rsidR="0090232D" w:rsidRPr="0090232D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Как отключить?</w:t>
        </w:r>
      </w:hyperlink>
    </w:p>
    <w:p w:rsidR="0090232D" w:rsidRPr="0090232D" w:rsidRDefault="00C45020" w:rsidP="0090232D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3" w:anchor="v-chem-podvoh-sistemy-bystryh-platezhej" w:history="1">
        <w:r w:rsidR="0090232D" w:rsidRPr="0090232D">
          <w:rPr>
            <w:rFonts w:ascii="Arial" w:eastAsia="Times New Roman" w:hAnsi="Arial" w:cs="Arial"/>
            <w:color w:val="333E50"/>
            <w:sz w:val="24"/>
            <w:szCs w:val="24"/>
            <w:u w:val="single"/>
            <w:bdr w:val="none" w:sz="0" w:space="0" w:color="auto" w:frame="1"/>
            <w:lang w:eastAsia="ru-RU"/>
          </w:rPr>
          <w:t>В чем подвох системы быстрых платежей?</w:t>
        </w:r>
      </w:hyperlink>
    </w:p>
    <w:p w:rsidR="0090232D" w:rsidRPr="0090232D" w:rsidRDefault="0090232D" w:rsidP="0090232D">
      <w:pPr>
        <w:spacing w:after="0" w:line="240" w:lineRule="auto"/>
        <w:ind w:left="-284"/>
        <w:textAlignment w:val="top"/>
        <w:rPr>
          <w:rFonts w:ascii="Arial" w:eastAsia="Times New Roman" w:hAnsi="Arial" w:cs="Arial"/>
          <w:color w:val="333E50"/>
          <w:sz w:val="20"/>
          <w:szCs w:val="20"/>
          <w:lang w:eastAsia="ru-RU"/>
        </w:rPr>
      </w:pPr>
    </w:p>
    <w:p w:rsidR="0090232D" w:rsidRPr="0090232D" w:rsidRDefault="0090232D" w:rsidP="0090232D">
      <w:pPr>
        <w:spacing w:after="30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</w:t>
      </w: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Система быстрых переводов была введена Банком России с целью улучшения качества платежных услуг, повышения их доступности и снижения стоимости. В отличие от других сервисов в СБП деньги списываются со счета и сразу поступают получателю. При этом необязательно, чтобы к счету были привязаны карты. Помимо денежных переводов СБП позволяет оплачивать покупки в магазинах с помощью QR-кода.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Что такое система быстрых платежей?</w:t>
      </w:r>
    </w:p>
    <w:p w:rsidR="0090232D" w:rsidRPr="0090232D" w:rsidRDefault="0090232D" w:rsidP="0090232D">
      <w:pPr>
        <w:spacing w:after="0" w:line="240" w:lineRule="auto"/>
        <w:ind w:left="-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Наличие комиссии за межбанковские переводы и необходимость ждать несколько рабочих дней для зачисления средств являются наиболее значимыми недостатками безналичных расчетов. СБП или система быстрых платежей – это платежная платформа, которая позволяет в режиме реального времени переводить деньги на счета в банки, присоединившиеся к СБП. Указывать реквизиты карты или расчетного счета получателя необязательно, нужен только номер мобильного телефона. Средства зачисляются на счет мгновенно, независимо от времени суток и дня недели. В Сбербанке переводить средства можно только с </w:t>
      </w:r>
      <w:hyperlink r:id="rId14" w:history="1">
        <w:r w:rsidRPr="0090232D">
          <w:rPr>
            <w:rFonts w:ascii="Arial" w:eastAsia="Times New Roman" w:hAnsi="Arial" w:cs="Arial"/>
            <w:color w:val="388EC3"/>
            <w:sz w:val="24"/>
            <w:szCs w:val="24"/>
            <w:u w:val="single"/>
            <w:bdr w:val="none" w:sz="0" w:space="0" w:color="auto" w:frame="1"/>
            <w:lang w:eastAsia="ru-RU"/>
          </w:rPr>
          <w:t>дебетовых карт</w:t>
        </w:r>
      </w:hyperlink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.</w:t>
      </w:r>
    </w:p>
    <w:p w:rsidR="0090232D" w:rsidRPr="0090232D" w:rsidRDefault="0090232D" w:rsidP="0090232D">
      <w:pPr>
        <w:spacing w:after="0" w:line="360" w:lineRule="atLeast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Как работает?</w:t>
      </w:r>
    </w:p>
    <w:p w:rsidR="0090232D" w:rsidRPr="0090232D" w:rsidRDefault="0090232D" w:rsidP="0090232D">
      <w:pPr>
        <w:spacing w:after="300" w:line="240" w:lineRule="auto"/>
        <w:ind w:left="142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</w:t>
      </w: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Получить доступ к сервису можно через приложения банков-участников со своего персонального компьютера, планшета или смартфона. Чтобы отправлять деньги другим пользователям через систему быстрых переводов, необходимо подключить сервис в личном кабинете. При этом банк получателя перевода так же должен быть подключен к этой системе. Убедитесь в этом перед отправкой денег. Для совершения платежа вам достаточно указать сумму перечисления и номер телефона получателя. Отправленные через СБП денежные средства зачисляются на счет получателя моментально, даже если перевод сделан в нерабочий день. Узнать, дошел ли перевод, вы можете у получателя.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Тарифы</w:t>
      </w:r>
    </w:p>
    <w:p w:rsidR="0090232D" w:rsidRPr="0090232D" w:rsidRDefault="0090232D" w:rsidP="0090232D">
      <w:pPr>
        <w:spacing w:after="300" w:line="240" w:lineRule="auto"/>
        <w:ind w:left="142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</w:t>
      </w: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Сумма быстрого перевода ограничена российским законодательством и не может быть более 600 000 рублей. При этом банки вправе самостоятельно устанавливать собственные лимиты в соответствии со </w:t>
      </w: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lastRenderedPageBreak/>
        <w:t>своей внутренней политикой. В Сбербанке на переводы в СБП установлены следующие ограничения:</w:t>
      </w:r>
    </w:p>
    <w:p w:rsidR="0090232D" w:rsidRPr="0090232D" w:rsidRDefault="0090232D" w:rsidP="0090232D">
      <w:pPr>
        <w:numPr>
          <w:ilvl w:val="0"/>
          <w:numId w:val="3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одна операция – от 10 до 50 000 рублей</w:t>
      </w:r>
    </w:p>
    <w:p w:rsidR="0090232D" w:rsidRPr="0090232D" w:rsidRDefault="0090232D" w:rsidP="0090232D">
      <w:pPr>
        <w:numPr>
          <w:ilvl w:val="0"/>
          <w:numId w:val="3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 сутки – 50 000 рублей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Комиссии за переводы через СБП в Сбербанке:</w:t>
      </w:r>
    </w:p>
    <w:p w:rsidR="0090232D" w:rsidRPr="0090232D" w:rsidRDefault="0090232D" w:rsidP="0090232D">
      <w:pPr>
        <w:numPr>
          <w:ilvl w:val="0"/>
          <w:numId w:val="4"/>
        </w:numPr>
        <w:tabs>
          <w:tab w:val="clear" w:pos="720"/>
          <w:tab w:val="num" w:pos="851"/>
        </w:tabs>
        <w:spacing w:after="150" w:line="240" w:lineRule="auto"/>
        <w:ind w:left="750" w:right="750" w:hanging="608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не более 100 000 рублей в месяц – бесплатно</w:t>
      </w:r>
    </w:p>
    <w:p w:rsidR="0090232D" w:rsidRPr="0090232D" w:rsidRDefault="0090232D" w:rsidP="0090232D">
      <w:pPr>
        <w:numPr>
          <w:ilvl w:val="0"/>
          <w:numId w:val="4"/>
        </w:numPr>
        <w:spacing w:after="150" w:line="240" w:lineRule="auto"/>
        <w:ind w:left="750" w:right="750" w:hanging="608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более 100 000 рублей – 0,5% от суммы платежа, но не более 1 500 рублей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 случае указания отправителем неправильных реквизитов получателя, который обслуживается в другом банке, полученная Сбербанком комиссия не возвращается.</w:t>
      </w:r>
    </w:p>
    <w:p w:rsidR="0090232D" w:rsidRPr="0090232D" w:rsidRDefault="0090232D" w:rsidP="0090232D">
      <w:pPr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</w:p>
    <w:p w:rsidR="0090232D" w:rsidRPr="0090232D" w:rsidRDefault="0090232D" w:rsidP="0090232D">
      <w:pPr>
        <w:spacing w:after="0" w:line="240" w:lineRule="auto"/>
        <w:textAlignment w:val="baseline"/>
        <w:rPr>
          <w:rFonts w:ascii="Arial" w:eastAsia="Times New Roman" w:hAnsi="Arial" w:cs="Arial"/>
          <w:color w:val="9299A2"/>
          <w:sz w:val="21"/>
          <w:szCs w:val="21"/>
          <w:lang w:eastAsia="ru-RU"/>
        </w:rPr>
      </w:pPr>
    </w:p>
    <w:p w:rsidR="0090232D" w:rsidRPr="0090232D" w:rsidRDefault="00C45020" w:rsidP="0090232D">
      <w:pPr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hyperlink r:id="rId15" w:history="1">
        <w:r w:rsidR="0090232D" w:rsidRPr="0090232D">
          <w:rPr>
            <w:rFonts w:ascii="Arial" w:eastAsia="Times New Roman" w:hAnsi="Arial" w:cs="Arial"/>
            <w:color w:val="388EC3"/>
            <w:sz w:val="27"/>
            <w:szCs w:val="27"/>
            <w:u w:val="single"/>
            <w:bdr w:val="none" w:sz="0" w:space="0" w:color="auto" w:frame="1"/>
            <w:lang w:eastAsia="ru-RU"/>
          </w:rPr>
          <w:t>Как поменять номер телефона в Сбербанк Онлайн?</w:t>
        </w:r>
      </w:hyperlink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Как включить систему быстрых платежей в Сбербанке?</w:t>
      </w:r>
    </w:p>
    <w:p w:rsidR="0090232D" w:rsidRPr="0090232D" w:rsidRDefault="0090232D" w:rsidP="0090232D">
      <w:pPr>
        <w:spacing w:after="0" w:line="240" w:lineRule="auto"/>
        <w:ind w:left="142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Подключить СБП вы можете самостоятельно через </w:t>
      </w:r>
      <w:hyperlink r:id="rId16" w:history="1">
        <w:r w:rsidRPr="0090232D">
          <w:rPr>
            <w:rFonts w:ascii="Arial" w:eastAsia="Times New Roman" w:hAnsi="Arial" w:cs="Arial"/>
            <w:color w:val="388EC3"/>
            <w:sz w:val="24"/>
            <w:szCs w:val="24"/>
            <w:u w:val="single"/>
            <w:bdr w:val="none" w:sz="0" w:space="0" w:color="auto" w:frame="1"/>
            <w:lang w:eastAsia="ru-RU"/>
          </w:rPr>
          <w:t>Сбербанк Онлайн</w:t>
        </w:r>
      </w:hyperlink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 на смартфоне.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outlineLvl w:val="2"/>
        <w:rPr>
          <w:rFonts w:ascii="Arial" w:eastAsia="Times New Roman" w:hAnsi="Arial" w:cs="Arial"/>
          <w:b/>
          <w:bCs/>
          <w:color w:val="333E50"/>
          <w:sz w:val="33"/>
          <w:szCs w:val="33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333E50"/>
          <w:sz w:val="33"/>
          <w:szCs w:val="33"/>
          <w:lang w:eastAsia="ru-RU"/>
        </w:rPr>
        <w:t>С телефона</w:t>
      </w:r>
    </w:p>
    <w:p w:rsidR="0090232D" w:rsidRPr="0090232D" w:rsidRDefault="0090232D" w:rsidP="0090232D">
      <w:pPr>
        <w:numPr>
          <w:ilvl w:val="0"/>
          <w:numId w:val="5"/>
        </w:numPr>
        <w:spacing w:after="150" w:line="240" w:lineRule="auto"/>
        <w:ind w:left="750" w:right="750" w:hanging="608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Запустите Сбербанк Онлайн.</w:t>
      </w:r>
    </w:p>
    <w:p w:rsidR="0090232D" w:rsidRPr="0090232D" w:rsidRDefault="0090232D" w:rsidP="0090232D">
      <w:pPr>
        <w:spacing w:after="300" w:line="240" w:lineRule="auto"/>
        <w:ind w:left="750" w:right="750"/>
        <w:jc w:val="center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drawing>
          <wp:inline distT="0" distB="0" distL="0" distR="0" wp14:anchorId="0841251E" wp14:editId="1E7D4104">
            <wp:extent cx="2286000" cy="3032760"/>
            <wp:effectExtent l="0" t="0" r="0" b="0"/>
            <wp:docPr id="15" name="Рисунок 15" descr="Как включить систему быстрых платежей в Сберб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включить систему быстрых платежей в Сбербанк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D" w:rsidRDefault="0090232D" w:rsidP="0090232D">
      <w:pPr>
        <w:numPr>
          <w:ilvl w:val="0"/>
          <w:numId w:val="6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Откройте раздел «Профиль».</w:t>
      </w:r>
    </w:p>
    <w:p w:rsidR="0090232D" w:rsidRPr="0090232D" w:rsidRDefault="0090232D" w:rsidP="0090232D">
      <w:pPr>
        <w:spacing w:after="300" w:line="240" w:lineRule="auto"/>
        <w:ind w:left="750" w:right="750"/>
        <w:jc w:val="center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lastRenderedPageBreak/>
        <w:drawing>
          <wp:inline distT="0" distB="0" distL="0" distR="0" wp14:anchorId="4639A3F9" wp14:editId="17A0A372">
            <wp:extent cx="2286000" cy="4107180"/>
            <wp:effectExtent l="0" t="0" r="0" b="7620"/>
            <wp:docPr id="16" name="Рисунок 16" descr="Как включить систему быстрых платежей в Сберб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включить систему быстрых платежей в Сбербанк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D" w:rsidRPr="0090232D" w:rsidRDefault="0090232D" w:rsidP="0090232D">
      <w:pPr>
        <w:numPr>
          <w:ilvl w:val="0"/>
          <w:numId w:val="7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Перейдите в «Настройки».</w:t>
      </w:r>
    </w:p>
    <w:p w:rsidR="0090232D" w:rsidRPr="0090232D" w:rsidRDefault="0090232D" w:rsidP="0090232D">
      <w:pPr>
        <w:spacing w:after="300" w:line="240" w:lineRule="auto"/>
        <w:ind w:left="750" w:right="750"/>
        <w:jc w:val="center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drawing>
          <wp:inline distT="0" distB="0" distL="0" distR="0" wp14:anchorId="2C546A84" wp14:editId="286B2442">
            <wp:extent cx="2286000" cy="3520440"/>
            <wp:effectExtent l="0" t="0" r="0" b="3810"/>
            <wp:docPr id="17" name="Рисунок 17" descr="Как включить систему быстрых платежей в Сберб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включить систему быстрых платежей в Сбербанк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D" w:rsidRDefault="0090232D" w:rsidP="0090232D">
      <w:pPr>
        <w:numPr>
          <w:ilvl w:val="0"/>
          <w:numId w:val="8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Выберите пункт «Система быстрых платежей».</w:t>
      </w:r>
    </w:p>
    <w:p w:rsidR="0090232D" w:rsidRPr="0090232D" w:rsidRDefault="0090232D" w:rsidP="0090232D">
      <w:pPr>
        <w:spacing w:after="300" w:line="240" w:lineRule="auto"/>
        <w:ind w:left="750" w:right="750"/>
        <w:jc w:val="center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lastRenderedPageBreak/>
        <w:drawing>
          <wp:inline distT="0" distB="0" distL="0" distR="0" wp14:anchorId="3D870260" wp14:editId="22B73757">
            <wp:extent cx="2286000" cy="3688080"/>
            <wp:effectExtent l="0" t="0" r="0" b="7620"/>
            <wp:docPr id="18" name="Рисунок 18" descr="Как включить систему быстрых платежей в Сберб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включить систему быстрых платежей в Сбербанк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D" w:rsidRPr="0090232D" w:rsidRDefault="0090232D" w:rsidP="0090232D">
      <w:pPr>
        <w:numPr>
          <w:ilvl w:val="0"/>
          <w:numId w:val="9"/>
        </w:numPr>
        <w:tabs>
          <w:tab w:val="clear" w:pos="720"/>
          <w:tab w:val="num" w:pos="426"/>
        </w:tabs>
        <w:spacing w:after="150" w:line="240" w:lineRule="auto"/>
        <w:ind w:left="750" w:right="750" w:hanging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Подтвердите согласие на обработку ваших персональных данных.</w:t>
      </w:r>
    </w:p>
    <w:p w:rsidR="0090232D" w:rsidRPr="0090232D" w:rsidRDefault="0090232D" w:rsidP="0090232D">
      <w:pPr>
        <w:spacing w:after="300" w:line="240" w:lineRule="auto"/>
        <w:ind w:left="750" w:right="750"/>
        <w:jc w:val="center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drawing>
          <wp:inline distT="0" distB="0" distL="0" distR="0" wp14:anchorId="7F72EE18" wp14:editId="12EA974C">
            <wp:extent cx="2286000" cy="3840480"/>
            <wp:effectExtent l="0" t="0" r="0" b="7620"/>
            <wp:docPr id="19" name="Рисунок 19" descr="Как включить систему быстрых платежей в Сберб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включить систему быстрых платежей в Сбербанк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D" w:rsidRPr="0090232D" w:rsidRDefault="0090232D" w:rsidP="0090232D">
      <w:pPr>
        <w:numPr>
          <w:ilvl w:val="0"/>
          <w:numId w:val="10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Кликните по кнопке «Подключить».</w:t>
      </w:r>
    </w:p>
    <w:p w:rsidR="0090232D" w:rsidRPr="0090232D" w:rsidRDefault="0090232D" w:rsidP="0090232D">
      <w:pPr>
        <w:spacing w:after="300" w:line="240" w:lineRule="auto"/>
        <w:ind w:left="750" w:right="750"/>
        <w:jc w:val="center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noProof/>
          <w:color w:val="333E50"/>
          <w:sz w:val="24"/>
          <w:szCs w:val="24"/>
          <w:lang w:eastAsia="ru-RU"/>
        </w:rPr>
        <w:lastRenderedPageBreak/>
        <w:drawing>
          <wp:inline distT="0" distB="0" distL="0" distR="0" wp14:anchorId="77250B06" wp14:editId="2DD5107D">
            <wp:extent cx="2286000" cy="3558540"/>
            <wp:effectExtent l="0" t="0" r="0" b="3810"/>
            <wp:docPr id="20" name="Рисунок 20" descr="Как включить систему быстрых платежей в Сберб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включить систему быстрых платежей в Сбербанк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D" w:rsidRPr="0090232D" w:rsidRDefault="0090232D" w:rsidP="0090232D">
      <w:pPr>
        <w:spacing w:after="300" w:line="240" w:lineRule="auto"/>
        <w:ind w:left="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</w:t>
      </w: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Для лучшей безопасности пользователю предоставляется возможность выбирать, какие именно переводы подключить к сервису, – исходящие, входящие либо оба вида.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outlineLvl w:val="2"/>
        <w:rPr>
          <w:rFonts w:ascii="Arial" w:eastAsia="Times New Roman" w:hAnsi="Arial" w:cs="Arial"/>
          <w:b/>
          <w:bCs/>
          <w:color w:val="333E50"/>
          <w:sz w:val="33"/>
          <w:szCs w:val="33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333E50"/>
          <w:sz w:val="33"/>
          <w:szCs w:val="33"/>
          <w:lang w:eastAsia="ru-RU"/>
        </w:rPr>
        <w:t>Через компьютер</w:t>
      </w:r>
    </w:p>
    <w:p w:rsidR="0090232D" w:rsidRPr="0090232D" w:rsidRDefault="0090232D" w:rsidP="0090232D">
      <w:pPr>
        <w:spacing w:after="300" w:line="240" w:lineRule="auto"/>
        <w:ind w:left="284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</w:t>
      </w: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Подключить сервис можно только через мобильное приложение на телефоне, с компьютера это сделать не получится.</w:t>
      </w:r>
    </w:p>
    <w:p w:rsidR="0090232D" w:rsidRPr="0090232D" w:rsidRDefault="0090232D" w:rsidP="0090232D">
      <w:pPr>
        <w:spacing w:after="0" w:line="240" w:lineRule="auto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</w:p>
    <w:p w:rsidR="0090232D" w:rsidRPr="0090232D" w:rsidRDefault="0090232D" w:rsidP="0090232D">
      <w:pPr>
        <w:spacing w:after="0" w:line="240" w:lineRule="auto"/>
        <w:textAlignment w:val="baseline"/>
        <w:rPr>
          <w:rFonts w:ascii="Arial" w:eastAsia="Times New Roman" w:hAnsi="Arial" w:cs="Arial"/>
          <w:color w:val="9299A2"/>
          <w:sz w:val="21"/>
          <w:szCs w:val="21"/>
          <w:lang w:eastAsia="ru-RU"/>
        </w:rPr>
      </w:pPr>
      <w:r w:rsidRPr="0090232D">
        <w:rPr>
          <w:rFonts w:ascii="Arial" w:eastAsia="Times New Roman" w:hAnsi="Arial" w:cs="Arial"/>
          <w:color w:val="9299A2"/>
          <w:sz w:val="21"/>
          <w:szCs w:val="21"/>
          <w:lang w:eastAsia="ru-RU"/>
        </w:rPr>
        <w:t>Читайте также: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Как переводить деньги?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Чтобы сделать платеж через СБП, вам необходимо:</w:t>
      </w:r>
    </w:p>
    <w:p w:rsidR="0090232D" w:rsidRPr="0090232D" w:rsidRDefault="0090232D" w:rsidP="0090232D">
      <w:pPr>
        <w:numPr>
          <w:ilvl w:val="0"/>
          <w:numId w:val="11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Войти в Сбербанк Онлайн.</w:t>
      </w:r>
    </w:p>
    <w:p w:rsidR="0090232D" w:rsidRPr="0090232D" w:rsidRDefault="0090232D" w:rsidP="0090232D">
      <w:pPr>
        <w:numPr>
          <w:ilvl w:val="0"/>
          <w:numId w:val="11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Перейти в «Платежи».</w:t>
      </w:r>
    </w:p>
    <w:p w:rsidR="0090232D" w:rsidRPr="0090232D" w:rsidRDefault="0090232D" w:rsidP="0090232D">
      <w:pPr>
        <w:numPr>
          <w:ilvl w:val="0"/>
          <w:numId w:val="11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 разделе «Другие сервисы» выбрать пункт «Перевод по СБП».</w:t>
      </w:r>
    </w:p>
    <w:p w:rsidR="0090232D" w:rsidRPr="0090232D" w:rsidRDefault="0090232D" w:rsidP="0090232D">
      <w:pPr>
        <w:numPr>
          <w:ilvl w:val="0"/>
          <w:numId w:val="11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Указать телефон получателя и нажать кнопку «Продолжить».</w:t>
      </w:r>
    </w:p>
    <w:p w:rsidR="0090232D" w:rsidRPr="0090232D" w:rsidRDefault="0090232D" w:rsidP="0090232D">
      <w:pPr>
        <w:numPr>
          <w:ilvl w:val="0"/>
          <w:numId w:val="11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Выбрать банк получателя, счет списания и сумму платежа.</w:t>
      </w:r>
    </w:p>
    <w:p w:rsidR="0090232D" w:rsidRPr="0090232D" w:rsidRDefault="0090232D" w:rsidP="0090232D">
      <w:pPr>
        <w:numPr>
          <w:ilvl w:val="0"/>
          <w:numId w:val="11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Нажать кнопку «Продолжить».</w:t>
      </w:r>
    </w:p>
    <w:p w:rsidR="0090232D" w:rsidRPr="0090232D" w:rsidRDefault="0090232D" w:rsidP="0090232D">
      <w:pPr>
        <w:spacing w:after="0" w:line="240" w:lineRule="auto"/>
        <w:ind w:left="426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</w:t>
      </w: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Вы можете отправить деньги только на счет в банке, подключенный к СБП. Перечень кредитных организаций, поддерживающих данный сервис, доступен на сайте </w:t>
      </w:r>
      <w:hyperlink r:id="rId23" w:tgtFrame="_blank" w:history="1">
        <w:r w:rsidRPr="0090232D">
          <w:rPr>
            <w:rFonts w:ascii="Arial" w:eastAsia="Times New Roman" w:hAnsi="Arial" w:cs="Arial"/>
            <w:color w:val="388EC3"/>
            <w:sz w:val="24"/>
            <w:szCs w:val="24"/>
            <w:u w:val="single"/>
            <w:bdr w:val="none" w:sz="0" w:space="0" w:color="auto" w:frame="1"/>
            <w:lang w:eastAsia="ru-RU"/>
          </w:rPr>
          <w:t>sbp.nspk.ru</w:t>
        </w:r>
      </w:hyperlink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. В процессе совершения перевода вам будет предложено выбрать банк из списка присоединившихся к системе.</w:t>
      </w:r>
    </w:p>
    <w:p w:rsidR="0090232D" w:rsidRPr="0090232D" w:rsidRDefault="0090232D" w:rsidP="0090232D">
      <w:pPr>
        <w:spacing w:after="300" w:line="240" w:lineRule="auto"/>
        <w:ind w:left="426" w:right="750" w:firstLine="324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В целях обеспечения безопасности в приложении нельзя увидеть, в каких конкретно банках открыты счета у получателя платежа. При этом клиент вправе выбрать предпочтительный банк для приема переводов. В таком случае отправитель средств при совершении перевода увидит именно этот банк первым в списке. Если же получатель не определил </w:t>
      </w: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lastRenderedPageBreak/>
        <w:t>банк по умолчанию, плательщику необходимо уточнить у него, в какой банк нужно направить перевод.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Перед совершением платежа:</w:t>
      </w:r>
    </w:p>
    <w:p w:rsidR="0090232D" w:rsidRPr="0090232D" w:rsidRDefault="0090232D" w:rsidP="0090232D">
      <w:pPr>
        <w:numPr>
          <w:ilvl w:val="0"/>
          <w:numId w:val="12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посмотрите, есть ли в списке банк получателя платежа;</w:t>
      </w:r>
    </w:p>
    <w:p w:rsidR="0090232D" w:rsidRPr="0090232D" w:rsidRDefault="0090232D" w:rsidP="0090232D">
      <w:pPr>
        <w:numPr>
          <w:ilvl w:val="0"/>
          <w:numId w:val="12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проверьте правильность написания его названия;</w:t>
      </w:r>
    </w:p>
    <w:p w:rsidR="0090232D" w:rsidRPr="0090232D" w:rsidRDefault="0090232D" w:rsidP="0090232D">
      <w:pPr>
        <w:numPr>
          <w:ilvl w:val="0"/>
          <w:numId w:val="12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убедитесь, что написали номер телефона без ошибок.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Если средства были отправлены, но на банковский счет получателя не зачислились, плательщику необходимо обратиться в свой банк для решения проблемы.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Как отключить?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Отключить сервис быстрых платежей вы можете в личном кабинете Сбербанк Онлайн:</w:t>
      </w:r>
    </w:p>
    <w:p w:rsidR="0090232D" w:rsidRPr="0090232D" w:rsidRDefault="0090232D" w:rsidP="0090232D">
      <w:pPr>
        <w:numPr>
          <w:ilvl w:val="0"/>
          <w:numId w:val="13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Зайдите в раздел «Настройки».</w:t>
      </w:r>
    </w:p>
    <w:p w:rsidR="0090232D" w:rsidRPr="0090232D" w:rsidRDefault="0090232D" w:rsidP="0090232D">
      <w:pPr>
        <w:numPr>
          <w:ilvl w:val="0"/>
          <w:numId w:val="13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Выберите пункт «Система быстрых платежей».</w:t>
      </w:r>
    </w:p>
    <w:p w:rsidR="0090232D" w:rsidRPr="0090232D" w:rsidRDefault="0090232D" w:rsidP="0090232D">
      <w:pPr>
        <w:numPr>
          <w:ilvl w:val="0"/>
          <w:numId w:val="13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Отключите входящие и исходящие переводы.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outlineLvl w:val="1"/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</w:pPr>
      <w:r w:rsidRPr="0090232D">
        <w:rPr>
          <w:rFonts w:ascii="Arial" w:eastAsia="Times New Roman" w:hAnsi="Arial" w:cs="Arial"/>
          <w:b/>
          <w:bCs/>
          <w:color w:val="333E50"/>
          <w:sz w:val="36"/>
          <w:szCs w:val="36"/>
          <w:lang w:eastAsia="ru-RU"/>
        </w:rPr>
        <w:t>В чем подвох системы быстрых платежей?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При совершении переводов через систему быстрых платежей обратите внимание на следующие моменты:</w:t>
      </w:r>
    </w:p>
    <w:p w:rsidR="0090232D" w:rsidRPr="0090232D" w:rsidRDefault="0090232D" w:rsidP="0090232D">
      <w:pPr>
        <w:numPr>
          <w:ilvl w:val="0"/>
          <w:numId w:val="14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вы не можете отменить перевод и самостоятельно проверить, дошли ли деньги до получателя;</w:t>
      </w:r>
    </w:p>
    <w:p w:rsidR="0090232D" w:rsidRPr="0090232D" w:rsidRDefault="0090232D" w:rsidP="0090232D">
      <w:pPr>
        <w:numPr>
          <w:ilvl w:val="0"/>
          <w:numId w:val="14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переводы доступны только резидентам РФ;</w:t>
      </w:r>
    </w:p>
    <w:p w:rsidR="0090232D" w:rsidRPr="0090232D" w:rsidRDefault="0090232D" w:rsidP="0090232D">
      <w:pPr>
        <w:numPr>
          <w:ilvl w:val="0"/>
          <w:numId w:val="14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вам необходимо знать название банка получателя средств, чтобы убедиться в возможности перевода.</w:t>
      </w:r>
    </w:p>
    <w:p w:rsidR="0090232D" w:rsidRPr="0090232D" w:rsidRDefault="0090232D" w:rsidP="0090232D">
      <w:pPr>
        <w:spacing w:after="300" w:line="240" w:lineRule="auto"/>
        <w:ind w:left="284" w:right="-1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 </w:t>
      </w: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При использовании системы быстрых платежей помните, что ваши персональные данные могут быть использованы мошенниками. Зная личную информацию о человеке, в том числе его имя и банк, в котором у него открыт счет, злоумышленниками может быть сымитирован звонок из банка с просьбой сообщить верификационный код или </w:t>
      </w:r>
      <w:proofErr w:type="spellStart"/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пин</w:t>
      </w:r>
      <w:proofErr w:type="spellEnd"/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-код, чтобы затем похитить с карты денежные средства. Однако случаи кражи денег с карты были и до введения СБП, поэтому необходимо всегда проявлять осторожность при использовании карты:</w:t>
      </w:r>
    </w:p>
    <w:p w:rsidR="0090232D" w:rsidRPr="0090232D" w:rsidRDefault="0090232D" w:rsidP="0090232D">
      <w:pPr>
        <w:numPr>
          <w:ilvl w:val="0"/>
          <w:numId w:val="15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никогда не сообщать свои персональные данные по телефону неизвестным лицам, даже если вам представились сотрудником банка.</w:t>
      </w:r>
    </w:p>
    <w:p w:rsidR="0090232D" w:rsidRPr="0090232D" w:rsidRDefault="0090232D" w:rsidP="0090232D">
      <w:pPr>
        <w:numPr>
          <w:ilvl w:val="0"/>
          <w:numId w:val="15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 xml:space="preserve">не сообщать коды подтверждения и </w:t>
      </w:r>
      <w:proofErr w:type="spellStart"/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пин</w:t>
      </w:r>
      <w:proofErr w:type="spellEnd"/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-коды третьим лицам.</w:t>
      </w:r>
    </w:p>
    <w:p w:rsidR="0090232D" w:rsidRPr="0090232D" w:rsidRDefault="0090232D" w:rsidP="0090232D">
      <w:pPr>
        <w:numPr>
          <w:ilvl w:val="0"/>
          <w:numId w:val="15"/>
        </w:numPr>
        <w:spacing w:after="15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при появлении малейших подозрений самостоятельно обратиться в банк по официальному номеру телефона.</w:t>
      </w:r>
    </w:p>
    <w:p w:rsidR="0090232D" w:rsidRPr="0090232D" w:rsidRDefault="0090232D" w:rsidP="0090232D">
      <w:pPr>
        <w:spacing w:after="300" w:line="240" w:lineRule="auto"/>
        <w:ind w:left="750" w:right="750"/>
        <w:textAlignment w:val="baseline"/>
        <w:rPr>
          <w:rFonts w:ascii="Arial" w:eastAsia="Times New Roman" w:hAnsi="Arial" w:cs="Arial"/>
          <w:color w:val="333E50"/>
          <w:sz w:val="24"/>
          <w:szCs w:val="24"/>
          <w:lang w:eastAsia="ru-RU"/>
        </w:rPr>
      </w:pPr>
      <w:r w:rsidRPr="0090232D">
        <w:rPr>
          <w:rFonts w:ascii="Arial" w:eastAsia="Times New Roman" w:hAnsi="Arial" w:cs="Arial"/>
          <w:color w:val="333E50"/>
          <w:sz w:val="24"/>
          <w:szCs w:val="24"/>
          <w:lang w:eastAsia="ru-RU"/>
        </w:rPr>
        <w:t>Все эти меры помогут вам защитить свои деньги и не стать жертвой мошенников.</w:t>
      </w:r>
    </w:p>
    <w:p w:rsidR="00617CBB" w:rsidRDefault="00617CBB"/>
    <w:sectPr w:rsidR="00617CBB" w:rsidSect="0090232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369F"/>
    <w:multiLevelType w:val="multilevel"/>
    <w:tmpl w:val="622EF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57A51"/>
    <w:multiLevelType w:val="multilevel"/>
    <w:tmpl w:val="8154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81959"/>
    <w:multiLevelType w:val="multilevel"/>
    <w:tmpl w:val="3FE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3B5"/>
    <w:multiLevelType w:val="multilevel"/>
    <w:tmpl w:val="8E783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71827"/>
    <w:multiLevelType w:val="multilevel"/>
    <w:tmpl w:val="9808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34FF2"/>
    <w:multiLevelType w:val="multilevel"/>
    <w:tmpl w:val="5962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E581B"/>
    <w:multiLevelType w:val="multilevel"/>
    <w:tmpl w:val="87C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80B28"/>
    <w:multiLevelType w:val="multilevel"/>
    <w:tmpl w:val="3F74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B0FAD"/>
    <w:multiLevelType w:val="multilevel"/>
    <w:tmpl w:val="35CC2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019A0"/>
    <w:multiLevelType w:val="multilevel"/>
    <w:tmpl w:val="AF88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17B42"/>
    <w:multiLevelType w:val="multilevel"/>
    <w:tmpl w:val="DB66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F0942"/>
    <w:multiLevelType w:val="multilevel"/>
    <w:tmpl w:val="BA7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31E21"/>
    <w:multiLevelType w:val="multilevel"/>
    <w:tmpl w:val="FE2C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D4B3A"/>
    <w:multiLevelType w:val="multilevel"/>
    <w:tmpl w:val="76680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A755C"/>
    <w:multiLevelType w:val="multilevel"/>
    <w:tmpl w:val="5CC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2D"/>
    <w:rsid w:val="00617CBB"/>
    <w:rsid w:val="0090232D"/>
    <w:rsid w:val="00C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30C8-B533-4FF1-8EB0-E03ADC9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243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201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0267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5" w:color="auto"/>
                                    <w:bottom w:val="single" w:sz="6" w:space="11" w:color="E1E1E1"/>
                                    <w:right w:val="none" w:sz="0" w:space="15" w:color="auto"/>
                                  </w:divBdr>
                                  <w:divsChild>
                                    <w:div w:id="10974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5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3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51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733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38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87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431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4932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92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771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8277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79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6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212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8779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68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18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iros.ru/wiki/term/kak-podklyuchit-sistemu-bystryh-platezhej-sberbanka" TargetMode="External"/><Relationship Id="rId13" Type="http://schemas.openxmlformats.org/officeDocument/2006/relationships/hyperlink" Target="https://bankiros.ru/wiki/term/kak-podklyuchit-sistemu-bystryh-platezhej-sberbanka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bankiros.ru/wiki/term/kak-podklyuchit-sistemu-bystryh-platezhej-sberbanka" TargetMode="External"/><Relationship Id="rId12" Type="http://schemas.openxmlformats.org/officeDocument/2006/relationships/hyperlink" Target="https://bankiros.ru/wiki/term/kak-podklyuchit-sistemu-bystryh-platezhej-sberbanka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nkiros.ru/wiki/term/kak-polzovatsia-sberbank-online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bankiros.ru/wiki/term/kak-podklyuchit-sistemu-bystryh-platezhej-sberbanka" TargetMode="External"/><Relationship Id="rId11" Type="http://schemas.openxmlformats.org/officeDocument/2006/relationships/hyperlink" Target="https://bankiros.ru/wiki/term/kak-podklyuchit-sistemu-bystryh-platezhej-sberbank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ankiros.ru/wiki/term/kak-podklyuchit-sistemu-bystryh-platezhej-sberbanka" TargetMode="External"/><Relationship Id="rId15" Type="http://schemas.openxmlformats.org/officeDocument/2006/relationships/hyperlink" Target="https://bankiros.ru/wiki/term/kak-pomenyat-nomer-telefona-v-sberbank-onlajn" TargetMode="External"/><Relationship Id="rId23" Type="http://schemas.openxmlformats.org/officeDocument/2006/relationships/hyperlink" Target="https://bankiros.ru/redirect?url=https%3A%2F%2Fsbp.nspk.ru%2Fparticipants" TargetMode="External"/><Relationship Id="rId10" Type="http://schemas.openxmlformats.org/officeDocument/2006/relationships/hyperlink" Target="https://bankiros.ru/wiki/term/kak-podklyuchit-sistemu-bystryh-platezhej-sberbanka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ankiros.ru/wiki/term/kak-podklyuchit-sistemu-bystryh-platezhej-sberbanka" TargetMode="External"/><Relationship Id="rId14" Type="http://schemas.openxmlformats.org/officeDocument/2006/relationships/hyperlink" Target="https://bankiros.ru/bank/sberbank/debit-cards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2022-08-29T08:12:00Z</dcterms:created>
  <dcterms:modified xsi:type="dcterms:W3CDTF">2022-08-29T08:23:00Z</dcterms:modified>
</cp:coreProperties>
</file>