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1E0" w:rsidRPr="00BE2377" w:rsidRDefault="00F571E0" w:rsidP="00606C49">
      <w:pPr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6401435" distR="6401435" simplePos="0" relativeHeight="251658240" behindDoc="0" locked="0" layoutInCell="1" allowOverlap="1">
            <wp:simplePos x="0" y="0"/>
            <wp:positionH relativeFrom="margin">
              <wp:posOffset>2227843</wp:posOffset>
            </wp:positionH>
            <wp:positionV relativeFrom="paragraph">
              <wp:posOffset>36</wp:posOffset>
            </wp:positionV>
            <wp:extent cx="1466850" cy="1514475"/>
            <wp:effectExtent l="0" t="0" r="0" b="9525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30000" contrast="7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685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117C3">
        <w:rPr>
          <w:b/>
          <w:bCs/>
          <w:spacing w:val="-9"/>
          <w:position w:val="1"/>
          <w:sz w:val="42"/>
          <w:szCs w:val="42"/>
        </w:rPr>
        <w:t>АДМИНИСТРАЦИ</w:t>
      </w:r>
      <w:r>
        <w:rPr>
          <w:b/>
          <w:bCs/>
          <w:spacing w:val="-9"/>
          <w:position w:val="1"/>
          <w:sz w:val="42"/>
          <w:szCs w:val="42"/>
        </w:rPr>
        <w:t>Я</w:t>
      </w:r>
    </w:p>
    <w:p w:rsidR="00F571E0" w:rsidRDefault="00F571E0" w:rsidP="00606C49">
      <w:pPr>
        <w:shd w:val="clear" w:color="auto" w:fill="FFFFFF"/>
        <w:spacing w:line="400" w:lineRule="exact"/>
        <w:jc w:val="center"/>
        <w:rPr>
          <w:b/>
          <w:bCs/>
          <w:spacing w:val="-1"/>
          <w:sz w:val="32"/>
          <w:szCs w:val="32"/>
        </w:rPr>
      </w:pPr>
      <w:r w:rsidRPr="00C117C3">
        <w:rPr>
          <w:b/>
          <w:bCs/>
          <w:spacing w:val="-1"/>
          <w:sz w:val="32"/>
          <w:szCs w:val="32"/>
        </w:rPr>
        <w:t>СОЛНЦЕВСКОГО РАЙОНА КУРСКОЙ ОБЛАСТИ</w:t>
      </w:r>
    </w:p>
    <w:p w:rsidR="00F571E0" w:rsidRDefault="00F571E0" w:rsidP="00606C49">
      <w:pPr>
        <w:shd w:val="clear" w:color="auto" w:fill="FFFFFF"/>
        <w:jc w:val="center"/>
        <w:rPr>
          <w:b/>
          <w:bCs/>
          <w:spacing w:val="-1"/>
          <w:sz w:val="32"/>
          <w:szCs w:val="32"/>
        </w:rPr>
      </w:pPr>
    </w:p>
    <w:p w:rsidR="00F571E0" w:rsidRDefault="00F571E0" w:rsidP="00606C49">
      <w:pPr>
        <w:shd w:val="clear" w:color="auto" w:fill="FFFFFF"/>
        <w:jc w:val="center"/>
        <w:rPr>
          <w:rFonts w:ascii="Arial" w:hAnsi="Arial" w:cs="Arial"/>
          <w:spacing w:val="-1"/>
          <w:sz w:val="40"/>
          <w:szCs w:val="40"/>
        </w:rPr>
      </w:pPr>
      <w:r w:rsidRPr="00E30E8E">
        <w:rPr>
          <w:rFonts w:ascii="Arial" w:hAnsi="Arial" w:cs="Arial"/>
          <w:spacing w:val="-1"/>
          <w:sz w:val="40"/>
          <w:szCs w:val="40"/>
        </w:rPr>
        <w:t>П О С Т А Н О В Л Е Н И Е</w:t>
      </w:r>
    </w:p>
    <w:p w:rsidR="00B51D09" w:rsidRPr="00B51D09" w:rsidRDefault="00B51D09" w:rsidP="00606C49">
      <w:pPr>
        <w:shd w:val="clear" w:color="auto" w:fill="FFFFFF"/>
        <w:jc w:val="center"/>
        <w:rPr>
          <w:rFonts w:ascii="Arial" w:hAnsi="Arial" w:cs="Arial"/>
          <w:spacing w:val="-1"/>
          <w:sz w:val="20"/>
          <w:szCs w:val="20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8"/>
        <w:gridCol w:w="1683"/>
        <w:gridCol w:w="561"/>
        <w:gridCol w:w="1543"/>
      </w:tblGrid>
      <w:tr w:rsidR="00F571E0" w:rsidTr="00ED357E">
        <w:trPr>
          <w:trHeight w:val="311"/>
        </w:trPr>
        <w:tc>
          <w:tcPr>
            <w:tcW w:w="528" w:type="dxa"/>
          </w:tcPr>
          <w:p w:rsidR="00F571E0" w:rsidRPr="00C100B6" w:rsidRDefault="00F571E0" w:rsidP="00073A44">
            <w:pPr>
              <w:spacing w:line="400" w:lineRule="exact"/>
              <w:jc w:val="center"/>
              <w:rPr>
                <w:spacing w:val="-1"/>
                <w:sz w:val="16"/>
                <w:szCs w:val="16"/>
              </w:rPr>
            </w:pPr>
            <w:r w:rsidRPr="00C100B6">
              <w:rPr>
                <w:b/>
                <w:bCs/>
                <w:spacing w:val="-8"/>
                <w:sz w:val="16"/>
                <w:szCs w:val="16"/>
              </w:rPr>
              <w:t>ОТ</w:t>
            </w:r>
          </w:p>
        </w:tc>
        <w:tc>
          <w:tcPr>
            <w:tcW w:w="1683" w:type="dxa"/>
            <w:tcBorders>
              <w:bottom w:val="single" w:sz="4" w:space="0" w:color="auto"/>
            </w:tcBorders>
          </w:tcPr>
          <w:p w:rsidR="00F571E0" w:rsidRPr="00425A99" w:rsidRDefault="00476D13" w:rsidP="00D10CFB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15</w:t>
            </w:r>
            <w:r w:rsidR="0065470A">
              <w:rPr>
                <w:spacing w:val="-1"/>
                <w:sz w:val="28"/>
                <w:szCs w:val="28"/>
              </w:rPr>
              <w:t>.12</w:t>
            </w:r>
            <w:r w:rsidR="00DE2103">
              <w:rPr>
                <w:spacing w:val="-1"/>
                <w:sz w:val="28"/>
                <w:szCs w:val="28"/>
              </w:rPr>
              <w:t>.2022</w:t>
            </w:r>
          </w:p>
        </w:tc>
        <w:tc>
          <w:tcPr>
            <w:tcW w:w="561" w:type="dxa"/>
          </w:tcPr>
          <w:p w:rsidR="00F571E0" w:rsidRPr="00425A99" w:rsidRDefault="00F571E0" w:rsidP="00D10CFB">
            <w:pPr>
              <w:spacing w:line="400" w:lineRule="exact"/>
              <w:jc w:val="center"/>
              <w:rPr>
                <w:rFonts w:ascii="Arial" w:hAnsi="Arial" w:cs="Arial"/>
                <w:spacing w:val="-1"/>
              </w:rPr>
            </w:pPr>
            <w:r w:rsidRPr="00425A99">
              <w:rPr>
                <w:spacing w:val="-1"/>
              </w:rPr>
              <w:t>№</w:t>
            </w:r>
          </w:p>
        </w:tc>
        <w:tc>
          <w:tcPr>
            <w:tcW w:w="1543" w:type="dxa"/>
            <w:tcBorders>
              <w:bottom w:val="single" w:sz="4" w:space="0" w:color="auto"/>
            </w:tcBorders>
          </w:tcPr>
          <w:p w:rsidR="00F571E0" w:rsidRPr="007935E0" w:rsidRDefault="00476D13" w:rsidP="000C650F">
            <w:pPr>
              <w:spacing w:line="400" w:lineRule="exact"/>
              <w:jc w:val="center"/>
              <w:rPr>
                <w:spacing w:val="-1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557</w:t>
            </w:r>
          </w:p>
        </w:tc>
      </w:tr>
      <w:tr w:rsidR="00F571E0" w:rsidTr="00F62113">
        <w:trPr>
          <w:trHeight w:val="487"/>
        </w:trPr>
        <w:tc>
          <w:tcPr>
            <w:tcW w:w="528" w:type="dxa"/>
          </w:tcPr>
          <w:p w:rsidR="00F571E0" w:rsidRPr="00150E4C" w:rsidRDefault="00F571E0" w:rsidP="00073A44">
            <w:pPr>
              <w:spacing w:line="400" w:lineRule="exact"/>
              <w:jc w:val="center"/>
              <w:rPr>
                <w:spacing w:val="-1"/>
              </w:rPr>
            </w:pPr>
          </w:p>
        </w:tc>
        <w:tc>
          <w:tcPr>
            <w:tcW w:w="3787" w:type="dxa"/>
            <w:gridSpan w:val="3"/>
          </w:tcPr>
          <w:p w:rsidR="00F571E0" w:rsidRPr="00606C49" w:rsidRDefault="00F571E0" w:rsidP="00D10CFB">
            <w:pPr>
              <w:shd w:val="clear" w:color="auto" w:fill="FFFFFF"/>
              <w:jc w:val="center"/>
              <w:rPr>
                <w:sz w:val="20"/>
                <w:szCs w:val="20"/>
              </w:rPr>
            </w:pPr>
            <w:r w:rsidRPr="00BE2377">
              <w:rPr>
                <w:spacing w:val="-2"/>
                <w:sz w:val="20"/>
                <w:szCs w:val="20"/>
              </w:rPr>
              <w:t>Курская область, 306120, пос.</w:t>
            </w:r>
            <w:r w:rsidR="00ED357E">
              <w:rPr>
                <w:spacing w:val="-2"/>
                <w:sz w:val="20"/>
                <w:szCs w:val="20"/>
              </w:rPr>
              <w:t xml:space="preserve"> </w:t>
            </w:r>
            <w:r w:rsidRPr="00BE2377">
              <w:rPr>
                <w:spacing w:val="-2"/>
                <w:sz w:val="20"/>
                <w:szCs w:val="20"/>
              </w:rPr>
              <w:t>Солнцево</w:t>
            </w:r>
          </w:p>
        </w:tc>
      </w:tr>
    </w:tbl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О внесении изменений в постановление</w:t>
      </w:r>
    </w:p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Администрации Солнцевского района</w:t>
      </w:r>
    </w:p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Курской области от 03.03.2020 № 101</w:t>
      </w:r>
    </w:p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«Об утверждении муниципальной программы</w:t>
      </w:r>
    </w:p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Солнцевского района Курской области</w:t>
      </w:r>
    </w:p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«Развитие малого и среднего предпринимательства</w:t>
      </w:r>
    </w:p>
    <w:p w:rsidR="00476D13" w:rsidRPr="00476D13" w:rsidRDefault="00476D13" w:rsidP="00476D13">
      <w:pPr>
        <w:pStyle w:val="a3"/>
        <w:rPr>
          <w:sz w:val="28"/>
          <w:szCs w:val="28"/>
        </w:rPr>
      </w:pPr>
      <w:r w:rsidRPr="00476D13">
        <w:rPr>
          <w:sz w:val="28"/>
          <w:szCs w:val="28"/>
        </w:rPr>
        <w:t>в Солнцевском районе Курской области»</w:t>
      </w:r>
    </w:p>
    <w:p w:rsidR="00476D13" w:rsidRPr="00476D13" w:rsidRDefault="00476D13" w:rsidP="00476D13">
      <w:pPr>
        <w:pStyle w:val="a3"/>
        <w:rPr>
          <w:bCs/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области», постановлением Администрации Солнцевского района Курской области от</w:t>
      </w:r>
      <w:r w:rsidRPr="00476D13">
        <w:rPr>
          <w:bCs/>
          <w:sz w:val="28"/>
          <w:szCs w:val="28"/>
        </w:rPr>
        <w:t xml:space="preserve"> </w:t>
      </w:r>
      <w:r w:rsidRPr="00476D13">
        <w:rPr>
          <w:sz w:val="28"/>
          <w:szCs w:val="28"/>
        </w:rPr>
        <w:t>05.11.2014 г. № 543 «Об утверждении перечня муниципальных программ Солнцевского района Курской области», Администрация Солнцевского района Курской области</w:t>
      </w:r>
      <w:r w:rsidRPr="00476D13">
        <w:rPr>
          <w:bCs/>
          <w:sz w:val="28"/>
          <w:szCs w:val="28"/>
        </w:rPr>
        <w:t xml:space="preserve"> ПОСТАНОВЛЯЕТ: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1. Внести в постановление Администрация Солнцевского района Курской области от </w:t>
      </w:r>
      <w:r w:rsidRPr="00476D13">
        <w:rPr>
          <w:bCs/>
          <w:sz w:val="28"/>
          <w:szCs w:val="28"/>
        </w:rPr>
        <w:t xml:space="preserve">03.03.2020 </w:t>
      </w:r>
      <w:r>
        <w:rPr>
          <w:bCs/>
          <w:sz w:val="28"/>
          <w:szCs w:val="28"/>
        </w:rPr>
        <w:t xml:space="preserve">г. </w:t>
      </w:r>
      <w:r w:rsidRPr="00476D13">
        <w:rPr>
          <w:bCs/>
          <w:sz w:val="28"/>
          <w:szCs w:val="28"/>
        </w:rPr>
        <w:t xml:space="preserve">№ 101 «Об утверждении </w:t>
      </w:r>
      <w:r w:rsidRPr="00476D13">
        <w:rPr>
          <w:sz w:val="28"/>
          <w:szCs w:val="28"/>
        </w:rPr>
        <w:t>муниципальной программы Солнцевского района Курской области «Развитие малого и среднего предпринимательства в Солнцевском районе Курской области» изменение, изложив муниципальную программу Солнцевского района Курской области «Развитие малого и среднего предпринимательства в Солнцевском районе Курской области», утвержденную указанным постановлением, в новой редакции (прилагается).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2. Отделу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 (Сафонова Р.А.) обеспечить размещение данного постановления на официальном сайте </w:t>
      </w:r>
      <w:r w:rsidRPr="00476D13">
        <w:rPr>
          <w:sz w:val="28"/>
          <w:szCs w:val="28"/>
        </w:rPr>
        <w:lastRenderedPageBreak/>
        <w:t>Администрации Солнцевского района Курской области в 2-х недельный срок со дня подписания настоящего постановления.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4. Постановление вступает в силу со дня его подписания</w:t>
      </w:r>
      <w:r w:rsidRPr="00476D13">
        <w:rPr>
          <w:bCs/>
          <w:sz w:val="28"/>
          <w:szCs w:val="28"/>
        </w:rPr>
        <w:t xml:space="preserve"> и распространяется на правоотношения, возникшие с 7 сентября 2022 года</w:t>
      </w:r>
      <w:r w:rsidRPr="00476D13">
        <w:rPr>
          <w:sz w:val="28"/>
          <w:szCs w:val="28"/>
        </w:rPr>
        <w:t>.</w:t>
      </w:r>
    </w:p>
    <w:p w:rsidR="00C61D38" w:rsidRDefault="00C61D38" w:rsidP="00D10CFB">
      <w:pPr>
        <w:pStyle w:val="a3"/>
        <w:jc w:val="both"/>
        <w:rPr>
          <w:sz w:val="28"/>
          <w:szCs w:val="28"/>
        </w:rPr>
      </w:pPr>
    </w:p>
    <w:p w:rsidR="009B0672" w:rsidRDefault="009B0672" w:rsidP="00D10CFB">
      <w:pPr>
        <w:pStyle w:val="a3"/>
        <w:jc w:val="both"/>
        <w:rPr>
          <w:sz w:val="28"/>
          <w:szCs w:val="28"/>
        </w:rPr>
      </w:pPr>
    </w:p>
    <w:p w:rsidR="00C61D38" w:rsidRDefault="00D62B88" w:rsidP="00C61D38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F571E0">
        <w:rPr>
          <w:sz w:val="28"/>
          <w:szCs w:val="28"/>
        </w:rPr>
        <w:t xml:space="preserve"> Солнцевского района        </w:t>
      </w:r>
      <w:r w:rsidR="00D01214">
        <w:rPr>
          <w:sz w:val="28"/>
          <w:szCs w:val="28"/>
        </w:rPr>
        <w:t xml:space="preserve">                        </w:t>
      </w:r>
      <w:r w:rsidR="00BA42AF">
        <w:rPr>
          <w:sz w:val="28"/>
          <w:szCs w:val="28"/>
        </w:rPr>
        <w:t xml:space="preserve"> </w:t>
      </w:r>
      <w:r w:rsidR="00D01214">
        <w:rPr>
          <w:sz w:val="28"/>
          <w:szCs w:val="28"/>
        </w:rPr>
        <w:t xml:space="preserve">     </w:t>
      </w:r>
      <w:r w:rsidR="00B3318B">
        <w:rPr>
          <w:sz w:val="28"/>
          <w:szCs w:val="28"/>
        </w:rPr>
        <w:t xml:space="preserve">      </w:t>
      </w:r>
      <w:r w:rsidR="00BA42AF">
        <w:rPr>
          <w:sz w:val="28"/>
          <w:szCs w:val="28"/>
        </w:rPr>
        <w:t xml:space="preserve"> </w:t>
      </w:r>
      <w:r w:rsidR="000F654D">
        <w:rPr>
          <w:sz w:val="28"/>
          <w:szCs w:val="28"/>
        </w:rPr>
        <w:t xml:space="preserve">  </w:t>
      </w:r>
      <w:r w:rsidR="00BA42AF">
        <w:rPr>
          <w:sz w:val="28"/>
          <w:szCs w:val="28"/>
        </w:rPr>
        <w:t xml:space="preserve"> </w:t>
      </w:r>
      <w:r w:rsidR="00B3318B">
        <w:rPr>
          <w:sz w:val="28"/>
          <w:szCs w:val="28"/>
        </w:rPr>
        <w:t xml:space="preserve">  </w:t>
      </w:r>
      <w:r w:rsidR="006A474D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</w:t>
      </w:r>
      <w:r w:rsidR="006A474D">
        <w:rPr>
          <w:sz w:val="28"/>
          <w:szCs w:val="28"/>
        </w:rPr>
        <w:t xml:space="preserve">     </w:t>
      </w:r>
      <w:r>
        <w:rPr>
          <w:sz w:val="28"/>
          <w:szCs w:val="28"/>
        </w:rPr>
        <w:t>Г.Д. Енютин</w:t>
      </w: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ТВЕРЖДЕНА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постановлением Администрации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Солнцевского района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Курской области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от 03 марта 2020 г. № 101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в редакции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постановления Администрации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Солнцевского района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Курской области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 xml:space="preserve">от </w:t>
      </w:r>
      <w:r>
        <w:rPr>
          <w:sz w:val="28"/>
          <w:szCs w:val="28"/>
        </w:rPr>
        <w:t>15 декабря</w:t>
      </w:r>
      <w:r w:rsidRPr="00476D13">
        <w:rPr>
          <w:sz w:val="28"/>
          <w:szCs w:val="28"/>
        </w:rPr>
        <w:t xml:space="preserve"> 2022 г. № </w:t>
      </w:r>
      <w:r>
        <w:rPr>
          <w:sz w:val="28"/>
          <w:szCs w:val="28"/>
        </w:rPr>
        <w:t>557</w:t>
      </w:r>
    </w:p>
    <w:p w:rsidR="00476D13" w:rsidRPr="00476D13" w:rsidRDefault="00476D13" w:rsidP="00476D13">
      <w:pPr>
        <w:pStyle w:val="a3"/>
        <w:ind w:left="5387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МУНИЦИПАЛЬНАЯ ПРОГРАММА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lastRenderedPageBreak/>
        <w:t>ПАСПОРТ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77"/>
      </w:tblGrid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Отдел инвестиционной политики, экономики и труда упра</w:t>
            </w:r>
            <w:r>
              <w:rPr>
                <w:sz w:val="28"/>
                <w:szCs w:val="28"/>
              </w:rPr>
              <w:t>вления</w:t>
            </w:r>
            <w:r w:rsidRPr="00476D13">
              <w:rPr>
                <w:sz w:val="28"/>
                <w:szCs w:val="28"/>
              </w:rPr>
              <w:t xml:space="preserve">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нет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Участники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отсутствуют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Подпрограммы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Подпрограмма «Содействие развитию малого и среднего предпринимательства»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Программно-целевые инструменты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отсутствуют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Курской области, популяризация предпринимательской деятельности 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1. Содействие развитию малого и среднего предпринимательства в муниципальных образованиях;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2. Содействие субъектам малого и среднего предпринимательства в привлечении финансовых ресурсов для осуществления предпринимательской деятельности, модернизации производства;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3. 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мероприятий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Целевые индикаторы и показатели программы 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Доля продукции, произведенной субъектами малого и среднего предпринимательства, в общем объеме продукции, произведенной в районе (в процентах).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Прирост количества вновь зарегистрированных субъектов малого и среднего предпринимательства (в процентах к предыдущему году).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Доля среднесписочной численности работников </w:t>
            </w:r>
            <w:r w:rsidRPr="00476D13">
              <w:rPr>
                <w:sz w:val="28"/>
                <w:szCs w:val="28"/>
              </w:rPr>
              <w:lastRenderedPageBreak/>
              <w:t>субъектов малого и среднего предпринимательства в среднесписочной численности работников всех предприятий и организаций района (в процентах).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Количество вновь зарегистрированных субъектов малого и среднего предпринимательства (единиц).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Количество субъектов малого и среднего предпринимательства, принявших участие в выставках, ярмарка, форумах и иных мероприятиях (единиц)</w:t>
            </w:r>
            <w:r>
              <w:rPr>
                <w:sz w:val="28"/>
                <w:szCs w:val="28"/>
              </w:rPr>
              <w:t>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Количество мероприятий, проведенных в целях популяризации предпринимательской деятельности (единиц)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lastRenderedPageBreak/>
              <w:t>Этапы и сроки реализации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2020-2024 годы в один этап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Объёмы бюджетных ассигнований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Финансирование программных мероприятий предусматривается за счет средств бюджета муниципального района.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Общий объем финансирования Программы на весь период составляет 20 тысяч рублей, в том числе: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средств бюджета района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20 тысяч рублей, в том числе: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2024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0 тыс. руб.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Из них на реализацию подпрограммы 1 в один этап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20 тыс. руб., в том числе: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2020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2021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2022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2023 год </w:t>
            </w:r>
            <w:r>
              <w:rPr>
                <w:sz w:val="28"/>
                <w:szCs w:val="28"/>
              </w:rPr>
              <w:t>–</w:t>
            </w:r>
            <w:r w:rsidRPr="00476D13">
              <w:rPr>
                <w:sz w:val="28"/>
                <w:szCs w:val="28"/>
              </w:rPr>
              <w:t xml:space="preserve">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2024 год – 0 тыс. руб.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за период реализации программы ожидается: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в количественном выражении: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обеспечение прироста продукции, произведенной субъектами малого и среднего предпринимательства, в общем объеме продукции, произведенной в районе до 28 %;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прирост количества вновь зарегистрированных субъектов малого и среднего предпринимательства до 3,2 % к 2024 году;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- доведение доли среднесписочной численности работников субъектов малого и среднего </w:t>
            </w:r>
            <w:r w:rsidRPr="00476D13">
              <w:rPr>
                <w:sz w:val="28"/>
                <w:szCs w:val="28"/>
              </w:rPr>
              <w:lastRenderedPageBreak/>
              <w:t>предпринимательства в среднесписочной численности работников всех предприятий и организаций района до 26 %;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количество вновь зарегистрированных субъектов малого и среднего предпринимательства на 15 единиц;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количество субъектов малого и среднего предпринимательства, принявших участие в выставках, ярмарка, форумах и иных мероприятиях к концу 2024 года до 46 единиц;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количество мероприятий, проведенных в целях популяризации предпринимательской деятельности к концу 2024 года до 6 единиц;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в качественном выражении: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- улучшение кадрового потенциала, 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улучшение условий ведения бизнеса;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- изменение отраслевой структуры малого и среднего бизнеса.</w:t>
            </w:r>
          </w:p>
        </w:tc>
      </w:tr>
    </w:tbl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numPr>
          <w:ilvl w:val="0"/>
          <w:numId w:val="3"/>
        </w:numPr>
        <w:tabs>
          <w:tab w:val="left" w:pos="426"/>
          <w:tab w:val="left" w:pos="709"/>
        </w:tabs>
        <w:ind w:left="0" w:firstLine="0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Характеристика сферы реализации программы, описание основных проблем в указанной сфере и прогноз ее развития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Программа «Развитие малого и среднего предпринимательства в Солнцевском районе Курской области» разработана в соответствии со статьей 179 Бюджетного кодекса Российской Федерации, постановлением Администрации Солнцевского района Курской области от 06.11.2013 г. № 585 «Об утверждении Порядка разработки, реализации и оценке эффективности муниципальных программ Солнцевского района Курской области» и постановлением Администрации Солнцевского района Курской области от 05.11.2014 г. № 543 «Об утверждении перечня муниципальных программ Солнцевского района Курской области».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Решаемые программой проблемы и ее цель – 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Курской области, популяризация предпринимательской деятельности в полной мере отвечает приоритетным задачам прогноза социально-экономического развития Солнцевского района Курской области на период до 2024 года: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пропаганда идей развития малого и среднего бизнеса, формирование среди населения положительного имиджа предпринимательства;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развитие инфраструктуры поддержки предпринимательства;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сокращение административных барьеров.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При разработке программы учитывалось, что малый бизнес является неотъемлемой частью экономики Солнцевского района Курской области и </w:t>
      </w:r>
      <w:r w:rsidRPr="00476D13">
        <w:rPr>
          <w:sz w:val="28"/>
          <w:szCs w:val="28"/>
        </w:rPr>
        <w:lastRenderedPageBreak/>
        <w:t>присутствует практически во всех сферах деятельности, поэтому его развитие является важным фактором, определяющим устойчивое развитие экономики района. При ее формировании учтены выявленные тенденции в развитии проблемной ситуации.</w:t>
      </w:r>
    </w:p>
    <w:p w:rsidR="00476D13" w:rsidRPr="00476D13" w:rsidRDefault="00476D13" w:rsidP="00476D13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sz w:val="28"/>
          <w:szCs w:val="28"/>
        </w:rPr>
        <w:t xml:space="preserve">По состоянию на 01.01.2020 на территории района зарегистрировано 29 малых и средних предприятий и организаций и 270 индивидуальных предпринимателей. </w:t>
      </w:r>
      <w:r w:rsidRPr="00476D13">
        <w:rPr>
          <w:bCs/>
          <w:sz w:val="28"/>
          <w:szCs w:val="28"/>
        </w:rPr>
        <w:t>Всего в сфере малого и среднего предпринимательства занято 1105 человек, что составляет 41,5 % экономически активного населения района.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По сферам деятельности наибольший удельный вес занятых, составляет: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оптовая и розничная торговля - 25,6 %;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сельскохозяйственное производство - 48,0 %;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промышленное производство и строительство - 11,4 %;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здравоохранение, ЖКХ, транспорт - 10,8 %;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предоставлении бытовых услуг - 4,2 %.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Оборот розничной торговли за 2019 год составил 221,8 млн. рублей, объём платных услуг 22,2 млн. рублей.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Особую роль малого и среднего предпринимательства определяют следующие факторы: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малое и среднее предпринимательство создает конкуренцию на рынках товаров и услуг, способствует развитию потребительского рынка;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малое и среднее предпринимательство создает значительное количество рабочих мест;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развитие малого и среднего предпринимательства способствует изменению общественной психологии и жизненных ориентиров населения;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развитие малого и среднего предпринимательства способствует росту налоговых поступлений в бюджеты всех уровней.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Учитывая значительный вклад субъектов малого и среднего предпринимательства в экономику района, администрация района уделяет особое значение вопросам их поддержки.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При главе района создан Совет по развитию малого и среднего предпринимательства, основными целями которого являются: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создание благоприятных условий для развития малого и среднего предпринимательства;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урегулирование спорных вопросов между предпринимателями и хозяйствующими субъектами, с целью обеспечения защиты своих прав при продаже товаров и оказания услуг;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содействие развитию малого и среднего предпринимательства.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Реализация мероприятий программы позволит к 2024 году создать условия для: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обеспечения прироста продукции, произведенной субъектами малого и среднего предпринимательства, в общем объеме продукции, произведенной в районе до 30 %,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- прироста количества вновь зарегистрированных субъектов малого и </w:t>
      </w:r>
      <w:r w:rsidRPr="00476D13">
        <w:rPr>
          <w:sz w:val="28"/>
          <w:szCs w:val="28"/>
        </w:rPr>
        <w:lastRenderedPageBreak/>
        <w:t>среднего предпринимательства до 6,7 % к 2024 году,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доведения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до 27 %,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увеличения количества вновь зарегистрированных субъектов малого и среднего предпринимательства на 20 единиц,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доведения количества субъектов малого и среднего предпринимательства, принявших участие в выставках, ярмарка, форумах и иных мероприятиях к концу 2019 года до 48 единиц,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доведения количества мероприятий, проведенных в целях популяризации предпринимательской деятельности к концу 2024 года до 6 единиц.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bCs/>
          <w:iCs/>
          <w:sz w:val="28"/>
          <w:szCs w:val="28"/>
        </w:rPr>
        <w:t>Основные проблемы в сфере реализации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Однако, несмотря на проводимые мероприятия, остаются следующие основные проблемы, сдерживающие развитие малого и среднего предпринимательства, а именно: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дефицит квалифицированных кадров для малого и среднего предпринимательства;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недостаточный уровень знаний для начала и ведения предпринимательской деятельности;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недостаточно развита инфраструктура поддержки малого и среднего предпринимательства на муниципальном уровне.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Осуществление мероприятий, направленных на реализацию указанных проблем, обуславливает необходимость концентрации и координации финансовых, имущественных и организационных ресурсов, взаимодействия органов власти всех уровней.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bCs/>
          <w:iCs/>
          <w:sz w:val="28"/>
          <w:szCs w:val="28"/>
        </w:rPr>
        <w:t>Прогноз развития сферы реализации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Дальнейшее развитие положительных тенденций на потребительском рынке товаров и услуг района в 2020-2024 годах предусматривается за счет: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развития предприятий бытового обслуживания с широким спектром оказываемых услуг;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организации и проведения ежегодно районных ярмарок;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роста денежных доходов населения и, соответственно, увеличения платежеспособного спроса населения.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В 2020-2024 годах оборот розничной торговли прогнозируется с ростом на 3,0 % ежегодно; объем платных услуг, оказываемых населению района: на </w:t>
      </w:r>
      <w:r w:rsidRPr="00476D13">
        <w:rPr>
          <w:sz w:val="28"/>
          <w:szCs w:val="28"/>
        </w:rPr>
        <w:lastRenderedPageBreak/>
        <w:t>1,5 % в 2020 году к предыдущему году, на 2 % - в 2021 году к предыдущему году, на 2 % в 2022 году к предыдущему году, на 2,5 % - в 2023 году к предыдущему, на 2,7 % - в 2024 году.</w:t>
      </w:r>
    </w:p>
    <w:p w:rsidR="00476D13" w:rsidRPr="00476D13" w:rsidRDefault="00476D13" w:rsidP="00476D13">
      <w:pPr>
        <w:pStyle w:val="a3"/>
        <w:jc w:val="center"/>
        <w:rPr>
          <w:bCs/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bCs/>
          <w:sz w:val="28"/>
          <w:szCs w:val="28"/>
        </w:rPr>
        <w:t>2. Приоритеты и цели, планируемые к достижению в соответствующей сфере социально-экономического развития, описание основных целей и задач, прогноз развития и ожидаемых конечных результатов, сроков и этапов реализации муниципальной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К приоритетным направлениям деятельности малого и среднего предпринимательства в Солнцевском районе Курской области относится: 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1. Производство сельскохозяйственной продукции и предоставление услуг в этой области: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растениеводство и предоставление услуг в области растениеводства;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животноводство и предоставление услуг в области животноводства, кроме ветеринарных услуг.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2. Обрабатывающие производства: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производство пищевых продуктов;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текстильное и швейное производство;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обработка древесины и производство изделий из дерева;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производство мебели и прочей продукции.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3. Торговое обслуживание сельского населения.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4. Техническое обслуживание и ремонт транспортных средств.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5. Бытовые услуги: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ремонт, окраска и пошив обуви;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ремонт и пошив швейных, меховых и кожаных изделий, головных уборов и изделий текстильной галантереи, ремонт, пошив и вязание трикотажных изделий;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ремонт и техническое обслуживание бытовой радиоэлектронной аппаратуры, бытовых машин и бытовых приборов, ремонт и изготовление металлоизделий;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изготовление и ремонт мебели;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химическая чистка и крашение, услуги прачечных;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услуги парикмахерских и салонов красоты.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Цели и задачи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Исходя из обозначенных выше основных проблем и приоритетов, основной целью в рамках реализации настоящей муниципальной программы является: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Курской области.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Достижение этой цели потребует решения следующих задач:</w:t>
      </w:r>
    </w:p>
    <w:p w:rsidR="00476D13" w:rsidRPr="00476D13" w:rsidRDefault="00476D13" w:rsidP="00476D13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lastRenderedPageBreak/>
        <w:t>Содействие развитию малого и среднего предпринимательства в муниципальных образованиях;</w:t>
      </w:r>
    </w:p>
    <w:p w:rsidR="00476D13" w:rsidRPr="00476D13" w:rsidRDefault="00476D13" w:rsidP="00476D13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производства;</w:t>
      </w:r>
    </w:p>
    <w:p w:rsidR="00476D13" w:rsidRPr="00476D13" w:rsidRDefault="00476D13" w:rsidP="00476D13">
      <w:pPr>
        <w:pStyle w:val="a3"/>
        <w:numPr>
          <w:ilvl w:val="0"/>
          <w:numId w:val="4"/>
        </w:numPr>
        <w:tabs>
          <w:tab w:val="left" w:pos="993"/>
        </w:tabs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мероприятий.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Описание основных ожидаемых конечных результатов муниципальной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Основными ожидаемыми результатами должны стать: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iCs/>
          <w:sz w:val="28"/>
          <w:szCs w:val="28"/>
        </w:rPr>
        <w:t>в количественном выражении: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обеспечение прироста продукции, произведенной субъектами малого и среднего предпринимательства, в общем объеме продукции, произведенной в районе до 28 %,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прирост количества вновь зарегистрированных субъектов малого и среднего предпринимательства до 6,7 % к 2024 году,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доведение доли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до 27 %.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количество вновь зарегистрированных субъектов малого и среднего предпринимательства на 20 единиц,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количество субъектов малого и среднего предпринимательства, принявших участие в выставках, ярмарка, форумах и иных мероприятиях до 46 единиц,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количество мероприятий, проведенных в целях популяризации предпринимательской деятельности к концу 2024 года до 6 единиц,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в качественном выражении: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улучшение кадрового потенциала;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улучшение условий ведения бизнеса;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изменение отраслевой структуры малого и среднего бизнеса.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Достижение перечисленных конечных результатов должно явиться итогом согласованных действий всех органов власти.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Сроки и этапы реализации муниципальной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Срок реализации настоящей муниципальной программы рассчитан на период 2020-2024 годы (в один этап).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 xml:space="preserve">3. Сведения о показателях и индикаторах </w:t>
      </w:r>
      <w:r w:rsidRPr="00476D13">
        <w:rPr>
          <w:sz w:val="28"/>
          <w:szCs w:val="28"/>
        </w:rPr>
        <w:t>муниципальной</w:t>
      </w:r>
      <w:r w:rsidRPr="00476D13">
        <w:rPr>
          <w:bCs/>
          <w:sz w:val="28"/>
          <w:szCs w:val="28"/>
        </w:rPr>
        <w:t xml:space="preserve">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lastRenderedPageBreak/>
        <w:t xml:space="preserve">Достижение поставленной </w:t>
      </w:r>
      <w:r w:rsidRPr="00476D13">
        <w:rPr>
          <w:iCs/>
          <w:sz w:val="28"/>
          <w:szCs w:val="28"/>
        </w:rPr>
        <w:t xml:space="preserve">цели </w:t>
      </w:r>
      <w:r w:rsidRPr="00476D13">
        <w:rPr>
          <w:sz w:val="28"/>
          <w:szCs w:val="28"/>
        </w:rPr>
        <w:t>«Формирование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района» характеризуется следующими показателями: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1. Доля продукции, произведенной субъектами малого и среднего предпринимательства, в общем объеме продукции, произведенной в районе (в процентах).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2. Прирост количества вновь зарегистрированных субъектов малого и среднего предпринимательства (в процентах к предыдущему году).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3. 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 района (в процентах).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4. Количество вновь зарегистрированных субъектов малого и среднего предпринимательства (единиц).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5. Количество субъектов малого и среднего предпринимательства, принявших участие в выставках, ярмарка, форумах и иных мероприятиях (единиц).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Количество мероприятий, проведенных в целях популяризации предпринимательской деятельности (единиц).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Прогнозируемые значения целевых индикаторов и показателей Программы в целом и за период реализации программы с разбивкой по годам представлены в Приложении № 1 к настоящей Программе.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bookmarkStart w:id="0" w:name="sub_1003"/>
    </w:p>
    <w:bookmarkEnd w:id="0"/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4. Перечень программных мероприятий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Перечень программных мероприятий со сроками их реализации приведен в Приложении № 2 к настоящей Программе.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Для решения задач и достижения поставленной цели предусматриваются следующие основные мероприятия: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1 «Содействие развитию малого и среднего предпринимательства в муниципальных образованиях»: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информированность о видах поддержки малого и среднего предпринимательства в муниципальных образованиях.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2 «Содействие субъектам малого и среднего предпринимательства в привлечении финансовых ресурсов для осуществления предпринимательской деятельности, модернизации производства»: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поддержка проектов в рамках областной целевой программы «Развитие малого и среднего предпринимательства в Курской области», создание новых рабочих мест.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bookmarkStart w:id="1" w:name="sub_10041"/>
      <w:r w:rsidRPr="00476D13">
        <w:rPr>
          <w:sz w:val="28"/>
          <w:szCs w:val="28"/>
        </w:rPr>
        <w:t>3 «Формирование положительного имиджа предпринимательства, развитие делового партнерства бизнеса и власти, приобретение оргтехники для реализации вышеуказанных мероприятий»: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Участие в ежегодном областном форуме малого и среднего предпринимательства «День предпринимателя Курской области», Участие в </w:t>
      </w:r>
      <w:r w:rsidRPr="00476D13">
        <w:rPr>
          <w:sz w:val="28"/>
          <w:szCs w:val="28"/>
        </w:rPr>
        <w:lastRenderedPageBreak/>
        <w:t>ежегодном областном конкурсе «Малый и средний бизнес Курской области – глазами прессы», в областных выставочно-ярмарочных мероприятиях.</w:t>
      </w:r>
    </w:p>
    <w:bookmarkEnd w:id="1"/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5. Информация по ресурсному обеспечению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 xml:space="preserve">Финансирование мероприятий Программы осуществляется за счет средств бюджета муниципального района. 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Всего потребность в средствах для реализации мероприятий программы в 2020-2024 годах составляет 20 тыс. рублей.</w:t>
      </w:r>
    </w:p>
    <w:p w:rsidR="00476D13" w:rsidRPr="00476D13" w:rsidRDefault="00476D13" w:rsidP="00476D13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>Ресурсное обеспечение Программы с разбивкой по годам приведено в Приложениях № 3 к муниципальной программе.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6. Оценка эффективности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Оценка эффективности реализации Программы производится путем сравнения фактических значений целевых индикаторов и показателей, предусмотренных в Приложении № 1 к настоящей Программе, с запланированными.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>7. Анализ рисков реализации программы и описание мер управления рисками реализации 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Несмотря на положительные результаты, достигнутые в результате реализации мероприятий районной целевой программы «Развитие малого и среднего предпринимательства в Солнцевском районе Курской области на 2020-2024 годы», в малом и среднем бизнесе района имеются проблемы, препятствующие его развитию и требующие решения: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дефицит квалифицированных кадров для малого и среднего предпринимательства;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недостаточный уровень знаний для начала и ведения предпринимательской деятельности;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нехватка оборотных средств на развитие бизнеса и ограниченный доступ к кредитным ресурсам из-за жестких требований банков и высокой стоимости кредита;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слабая ресурсная база (техническая, производственная, финансовая);</w:t>
      </w:r>
    </w:p>
    <w:p w:rsidR="00476D13" w:rsidRP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недостаточно развита инфраструктура поддержки малого и среднего предпринимательства на муниципальном уровне.</w:t>
      </w:r>
    </w:p>
    <w:p w:rsidR="00476D13" w:rsidRDefault="00476D13" w:rsidP="00476D13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Анализ состояния малого и среднего предпринимательства в Солнцевском районе Курской области указывает на необходимость принятия комплексных решений по формированию благоприятных условий для развития малого и среднего предпринимательства на территории района.</w:t>
      </w:r>
    </w:p>
    <w:p w:rsidR="00476D13" w:rsidRDefault="00476D13" w:rsidP="00476D13">
      <w:pPr>
        <w:pStyle w:val="a3"/>
        <w:jc w:val="both"/>
        <w:rPr>
          <w:sz w:val="28"/>
          <w:szCs w:val="28"/>
        </w:rPr>
      </w:pPr>
    </w:p>
    <w:p w:rsidR="00476D13" w:rsidRDefault="00476D13" w:rsidP="00476D13">
      <w:pPr>
        <w:pStyle w:val="a3"/>
        <w:jc w:val="both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both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lastRenderedPageBreak/>
        <w:t>8. Муниципальные подпрограммы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Муниципальная подпрограмма Солнцевского района Курской области «Содействие развитию малого и среднего предпринимательства»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ПАСПОРТ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  <w:r w:rsidRPr="00476D13">
        <w:rPr>
          <w:sz w:val="28"/>
          <w:szCs w:val="28"/>
        </w:rPr>
        <w:t>муниципальной подпрограммы Солнцевского района Курской области «Содействие развитию малого и среднего предпринимательства»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476D13" w:rsidRPr="00476D13" w:rsidRDefault="00476D13" w:rsidP="00476D13">
      <w:pPr>
        <w:pStyle w:val="a3"/>
        <w:jc w:val="center"/>
        <w:rPr>
          <w:sz w:val="28"/>
          <w:szCs w:val="28"/>
        </w:rPr>
      </w:pPr>
    </w:p>
    <w:tbl>
      <w:tblPr>
        <w:tblW w:w="963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6577"/>
      </w:tblGrid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Управление инвестиционной политики и имущественных правоотношений Администрации Солнцевского района Курской области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Соисполнители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нет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Участники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отсутствуют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Программно-целевые инструменты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отсутствуют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Цели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Создание условий для реализации муниципальной подпрограммы Солнцевского района Курской области «Содействие развитию малого и среднего предпринимательства»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Задачи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обеспечение эффективной деятельности Управления инвестиционной политики и имущественных правоотношений Администрации Солнцевского района Курской области как ответственного исполнителя муниципальной подпрограммы Солнцевского района Курской области «Содействие развитию малого и среднего предпринимательства»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Целевые индикаторы и </w:t>
            </w:r>
            <w:r w:rsidRPr="00476D13">
              <w:rPr>
                <w:sz w:val="28"/>
                <w:szCs w:val="28"/>
              </w:rPr>
              <w:lastRenderedPageBreak/>
              <w:t xml:space="preserve">показатели Подпрограммы 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lastRenderedPageBreak/>
              <w:t xml:space="preserve">доля достигнутых целевых показателей </w:t>
            </w:r>
            <w:r w:rsidRPr="00476D13">
              <w:rPr>
                <w:sz w:val="28"/>
                <w:szCs w:val="28"/>
              </w:rPr>
              <w:lastRenderedPageBreak/>
              <w:t>(индикаторов) муниципальной подпрограммы Солнцевского района Курской области «Содействие развитию малого и среднего предпринимательства»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lastRenderedPageBreak/>
              <w:t>Этапы и сроки реализации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2020-2024 годы в один этап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Финансирование программных мероприятий предусматривается за счет средств бюджета муниципального района.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Общий объем финансирования подпрограммы на весь период составляет 20 тыс. рублей, в том числе: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средств бюджета района - 20 тыс. руб.: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2020 год - 5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2021 год - 5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2022 год - 5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2023 год – 5 тыс. руб.;</w:t>
            </w:r>
          </w:p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2024 год – 0 тыс. руб.</w:t>
            </w:r>
          </w:p>
        </w:tc>
      </w:tr>
      <w:tr w:rsidR="00476D13" w:rsidRPr="00476D13" w:rsidTr="00FC7A7F">
        <w:trPr>
          <w:jc w:val="center"/>
        </w:trPr>
        <w:tc>
          <w:tcPr>
            <w:tcW w:w="31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>Ожидаемые результаты реализации Подпрограммы</w:t>
            </w:r>
          </w:p>
        </w:tc>
        <w:tc>
          <w:tcPr>
            <w:tcW w:w="6968" w:type="dxa"/>
          </w:tcPr>
          <w:p w:rsidR="00476D13" w:rsidRPr="00476D13" w:rsidRDefault="00476D13" w:rsidP="00476D13">
            <w:pPr>
              <w:pStyle w:val="a3"/>
              <w:rPr>
                <w:sz w:val="28"/>
                <w:szCs w:val="28"/>
              </w:rPr>
            </w:pPr>
            <w:r w:rsidRPr="00476D13">
              <w:rPr>
                <w:sz w:val="28"/>
                <w:szCs w:val="28"/>
              </w:rPr>
              <w:t xml:space="preserve">обеспечение выполнения целей, задач и показателей </w:t>
            </w:r>
            <w:r w:rsidRPr="002F33A1">
              <w:rPr>
                <w:sz w:val="28"/>
                <w:szCs w:val="28"/>
              </w:rPr>
              <w:t>муниципальной программы</w:t>
            </w:r>
            <w:r w:rsidRPr="00476D13">
              <w:rPr>
                <w:sz w:val="28"/>
                <w:szCs w:val="28"/>
              </w:rPr>
              <w:t xml:space="preserve"> Солнцевского района Курской области «Развитие малого и среднего предпринимательства в Солнцевском районе Курской области» в целом, в разрезе основных мероприятий</w:t>
            </w:r>
          </w:p>
        </w:tc>
      </w:tr>
    </w:tbl>
    <w:p w:rsidR="00476D13" w:rsidRPr="002F33A1" w:rsidRDefault="00476D13" w:rsidP="002F33A1">
      <w:pPr>
        <w:pStyle w:val="a3"/>
        <w:jc w:val="center"/>
        <w:rPr>
          <w:sz w:val="28"/>
          <w:szCs w:val="28"/>
        </w:rPr>
      </w:pP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  <w:r w:rsidRPr="002F33A1">
        <w:rPr>
          <w:bCs/>
          <w:sz w:val="28"/>
          <w:szCs w:val="28"/>
        </w:rPr>
        <w:t>I. Характеристика сферы реализации подпрограммы, основные проблемы в указанной сфере и прогноз её развития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>Подпрограмма разработана в целях повышения качества реализации целей и задач, поставленных муниципальной Программой.</w:t>
      </w: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 xml:space="preserve">В целом Подпрограмма направлена на формирование и развитие обеспечивающих механизмов реализации </w:t>
      </w:r>
      <w:r w:rsidRPr="002F33A1">
        <w:rPr>
          <w:bCs/>
          <w:sz w:val="28"/>
          <w:szCs w:val="28"/>
        </w:rPr>
        <w:t>муниципальной Программы</w:t>
      </w:r>
      <w:r w:rsidRPr="00476D13">
        <w:rPr>
          <w:bCs/>
          <w:sz w:val="28"/>
          <w:szCs w:val="28"/>
        </w:rPr>
        <w:t>.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2F33A1" w:rsidRDefault="00476D13" w:rsidP="002F33A1">
      <w:pPr>
        <w:pStyle w:val="a3"/>
        <w:jc w:val="center"/>
        <w:rPr>
          <w:sz w:val="28"/>
          <w:szCs w:val="28"/>
        </w:rPr>
      </w:pPr>
      <w:r w:rsidRPr="002F33A1">
        <w:rPr>
          <w:bCs/>
          <w:sz w:val="28"/>
          <w:szCs w:val="28"/>
        </w:rPr>
        <w:t xml:space="preserve">II. </w:t>
      </w:r>
      <w:r w:rsidRPr="002F33A1">
        <w:rPr>
          <w:sz w:val="28"/>
          <w:szCs w:val="28"/>
        </w:rPr>
        <w:t>Приоритеты муниципальной политики в сфере реализации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контрольных этапов реализации Подпрограммы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>Приоритетом муниципальной политики в сфере реализации Подпрограммы является качественное выполнение мероприятий муниципальной Программы.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lastRenderedPageBreak/>
        <w:t>Целью Подпрограммы является создание условий для реализации муниципальной Программы.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>Для решения поставленной цели необходимо решение задачи: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>обеспечение эффективной деятельности Управления инвестиционной политики и имущественных правоотношений Администрации Солнцевского района Курской области как ответственного исполнителя муниципальной программы Солнцевского района Курской области.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>Целевым показателем (индикатором) Подпрограммы служит показатель: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>доля достигнутых целевых показателей (индикаторов) муниципальной программы к общему количеству целевых показателей (индикаторов).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 xml:space="preserve">Данный показатель рассчитывается в % как отношение достигнутых целевых показателей (индикаторов) муниципальной программы к планируемым показателям (индикаторам), указанным в </w:t>
      </w:r>
      <w:hyperlink r:id="rId8" w:anchor="sub_10000" w:history="1">
        <w:r w:rsidRPr="002F33A1">
          <w:rPr>
            <w:rStyle w:val="a4"/>
            <w:color w:val="auto"/>
            <w:sz w:val="28"/>
            <w:szCs w:val="28"/>
            <w:u w:val="none"/>
          </w:rPr>
          <w:t>приложении № 1</w:t>
        </w:r>
      </w:hyperlink>
      <w:r w:rsidRPr="002F33A1">
        <w:rPr>
          <w:sz w:val="28"/>
          <w:szCs w:val="28"/>
        </w:rPr>
        <w:t xml:space="preserve"> к </w:t>
      </w:r>
      <w:hyperlink r:id="rId9" w:anchor="sub_1000" w:history="1">
        <w:r w:rsidRPr="002F33A1">
          <w:rPr>
            <w:rStyle w:val="a4"/>
            <w:color w:val="auto"/>
            <w:sz w:val="28"/>
            <w:szCs w:val="28"/>
            <w:u w:val="none"/>
          </w:rPr>
          <w:t>муниципальной программе</w:t>
        </w:r>
      </w:hyperlink>
      <w:r w:rsidRPr="002F33A1">
        <w:rPr>
          <w:sz w:val="28"/>
          <w:szCs w:val="28"/>
        </w:rPr>
        <w:t>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 xml:space="preserve">Ожидаемым результатом реализации подпрограммы является обеспечение выполнения целей, задач и показателей </w:t>
      </w:r>
      <w:hyperlink r:id="rId10" w:anchor="sub_1000" w:history="1">
        <w:r w:rsidRPr="002F33A1">
          <w:rPr>
            <w:rStyle w:val="a4"/>
            <w:color w:val="auto"/>
            <w:sz w:val="28"/>
            <w:szCs w:val="28"/>
            <w:u w:val="none"/>
          </w:rPr>
          <w:t>муниципальной программы</w:t>
        </w:r>
      </w:hyperlink>
      <w:r w:rsidRPr="002F33A1">
        <w:rPr>
          <w:sz w:val="28"/>
          <w:szCs w:val="28"/>
        </w:rPr>
        <w:t xml:space="preserve"> Солнцевского района Курской области «Развитие малого и среднего предпринимательства в Солнцевском районе Курской области».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>Подпрограмму предусматривается реализовать в 2020-2024 годах в один этап.</w:t>
      </w:r>
    </w:p>
    <w:p w:rsidR="00476D13" w:rsidRPr="002F33A1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2F33A1">
        <w:rPr>
          <w:sz w:val="28"/>
          <w:szCs w:val="28"/>
        </w:rPr>
        <w:t xml:space="preserve">Сведения о показателях (индикаторах) подпрограммы и их значениях приведены в </w:t>
      </w:r>
      <w:hyperlink r:id="rId11" w:anchor="sub_10000" w:history="1">
        <w:r w:rsidRPr="002F33A1">
          <w:rPr>
            <w:rStyle w:val="a4"/>
            <w:color w:val="auto"/>
            <w:sz w:val="28"/>
            <w:szCs w:val="28"/>
            <w:u w:val="none"/>
          </w:rPr>
          <w:t>Приложении № 1</w:t>
        </w:r>
      </w:hyperlink>
      <w:r w:rsidRPr="002F33A1">
        <w:rPr>
          <w:sz w:val="28"/>
          <w:szCs w:val="28"/>
        </w:rPr>
        <w:t xml:space="preserve"> к </w:t>
      </w:r>
      <w:hyperlink r:id="rId12" w:anchor="sub_1000" w:history="1">
        <w:r w:rsidRPr="002F33A1">
          <w:rPr>
            <w:rStyle w:val="a4"/>
            <w:color w:val="auto"/>
            <w:sz w:val="28"/>
            <w:szCs w:val="28"/>
            <w:u w:val="none"/>
          </w:rPr>
          <w:t>муниципальной программе</w:t>
        </w:r>
      </w:hyperlink>
      <w:r w:rsidRPr="002F33A1">
        <w:rPr>
          <w:sz w:val="28"/>
          <w:szCs w:val="28"/>
        </w:rPr>
        <w:t>.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  <w:r w:rsidRPr="002F33A1">
        <w:rPr>
          <w:bCs/>
          <w:sz w:val="28"/>
          <w:szCs w:val="28"/>
        </w:rPr>
        <w:t>I</w:t>
      </w:r>
      <w:r w:rsidRPr="002F33A1">
        <w:rPr>
          <w:bCs/>
          <w:sz w:val="28"/>
          <w:szCs w:val="28"/>
          <w:lang w:val="en-US"/>
        </w:rPr>
        <w:t>II</w:t>
      </w:r>
      <w:r w:rsidRPr="002F33A1">
        <w:rPr>
          <w:bCs/>
          <w:sz w:val="28"/>
          <w:szCs w:val="28"/>
        </w:rPr>
        <w:t>. Ресурсное обеспечение Подпрограммы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>Источником финансирования Подпрограммы является бюджет муниципального района «Солнцевский район» Курской области.</w:t>
      </w: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>Ресурсное обеспечение для реализации Подпрограммы, а также сроки и источники финансирования программных мероприятий по годам и в целом за весь период реализации приведено в Приложении № 3 к настоящей Программе.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  <w:r w:rsidRPr="002F33A1">
        <w:rPr>
          <w:bCs/>
          <w:sz w:val="28"/>
          <w:szCs w:val="28"/>
          <w:lang w:val="en-US"/>
        </w:rPr>
        <w:t>I</w:t>
      </w:r>
      <w:r w:rsidRPr="002F33A1">
        <w:rPr>
          <w:bCs/>
          <w:sz w:val="28"/>
          <w:szCs w:val="28"/>
        </w:rPr>
        <w:t>V. Механизм реализации Подпрограммы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sz w:val="28"/>
          <w:szCs w:val="28"/>
        </w:rPr>
        <w:t>Управление инвестиционной политики и имущественных правоотношений</w:t>
      </w:r>
      <w:r w:rsidRPr="00476D13">
        <w:rPr>
          <w:bCs/>
          <w:sz w:val="28"/>
          <w:szCs w:val="28"/>
        </w:rPr>
        <w:t xml:space="preserve"> Администрации Солнцевского района Курской области является ответственным исполнителем Подпрограммы:</w:t>
      </w: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 xml:space="preserve">с учетом выделяемых средств бюджета муниципального района «Солнцевский район» Курской области ежегодно уточняет целевые индикаторы и показатели, объем финансирования мероприятий Подпрограммы, уточняет механизм реализации Подпрограммы, а также при необходимости вносит в установленном порядке предложения по корректировке, продлению срока реализации Подпрограммы либо о </w:t>
      </w:r>
      <w:r w:rsidRPr="00476D13">
        <w:rPr>
          <w:bCs/>
          <w:sz w:val="28"/>
          <w:szCs w:val="28"/>
        </w:rPr>
        <w:lastRenderedPageBreak/>
        <w:t>досрочном прекращении ее выполнения.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  <w:r w:rsidRPr="002F33A1">
        <w:rPr>
          <w:bCs/>
          <w:sz w:val="28"/>
          <w:szCs w:val="28"/>
        </w:rPr>
        <w:t>V. Оценка социально-экономической эффективности Подпрограммы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476D13" w:rsidRDefault="00476D13" w:rsidP="002F33A1">
      <w:pPr>
        <w:pStyle w:val="a3"/>
        <w:ind w:firstLine="709"/>
        <w:jc w:val="both"/>
        <w:rPr>
          <w:bCs/>
          <w:sz w:val="28"/>
          <w:szCs w:val="28"/>
        </w:rPr>
      </w:pPr>
      <w:r w:rsidRPr="00476D13">
        <w:rPr>
          <w:bCs/>
          <w:sz w:val="28"/>
          <w:szCs w:val="28"/>
        </w:rPr>
        <w:t>Оценка эффективности реализации Подпрограммы производится путем сравнения фактических значений целевых показателей и индикаторов, предусмотренных в Приложении № 1 к настоящей Программе, с запланированными; сравнения фактического объема финансирования мероприятий муниципальной Подпрограммы с запланированным; фактического выполнения мероприятий муниципальной Подпрограммы с запланированными программой. Методика оценки эффективности реализации Подпрограммы приведена в Приложении № 4 к настоящей Программе.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  <w:r w:rsidRPr="002F33A1">
        <w:rPr>
          <w:bCs/>
          <w:sz w:val="28"/>
          <w:szCs w:val="28"/>
        </w:rPr>
        <w:t>VI. Контроль за ходом реализации муниципальной Подпрограммы</w:t>
      </w:r>
    </w:p>
    <w:p w:rsidR="00476D13" w:rsidRPr="002F33A1" w:rsidRDefault="00476D13" w:rsidP="002F33A1">
      <w:pPr>
        <w:pStyle w:val="a3"/>
        <w:jc w:val="center"/>
        <w:rPr>
          <w:bCs/>
          <w:sz w:val="28"/>
          <w:szCs w:val="28"/>
        </w:rPr>
      </w:pPr>
    </w:p>
    <w:p w:rsidR="00476D13" w:rsidRPr="00476D13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Организация управления реализаций Подпрограммы и контроль за ходом ее исполнения возлагаются на ответственного исполнителя Подпрограммы.</w:t>
      </w:r>
    </w:p>
    <w:p w:rsidR="00476D13" w:rsidRPr="00476D13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Исполнители мероприятий Подпрограммы несут ответственность за их качество и своевременное выполнение, рациональное использование финансовых средств и ресурсов, выделяемых на реализацию Подпрограммы.</w:t>
      </w:r>
    </w:p>
    <w:p w:rsidR="00476D13" w:rsidRPr="00476D13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Информация об исполнении Подпрограммы представляется исполнителями:</w:t>
      </w:r>
    </w:p>
    <w:p w:rsidR="00476D13" w:rsidRPr="00476D13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- Главе Солнцевского района Курской области ежегодно в срок до 1-го марта.</w:t>
      </w:r>
    </w:p>
    <w:p w:rsidR="00476D13" w:rsidRPr="00476D13" w:rsidRDefault="00476D13" w:rsidP="002F33A1">
      <w:pPr>
        <w:pStyle w:val="a3"/>
        <w:ind w:firstLine="709"/>
        <w:jc w:val="both"/>
        <w:rPr>
          <w:sz w:val="28"/>
          <w:szCs w:val="28"/>
        </w:rPr>
      </w:pPr>
      <w:r w:rsidRPr="00476D13">
        <w:rPr>
          <w:sz w:val="28"/>
          <w:szCs w:val="28"/>
        </w:rPr>
        <w:t>По истечении срока реализации Подпрограммы исполнители готовят доклад о ее выполнении с оценкой эффективности реализации Подпрограммы и эффективности использования финансовых средств за весь период реализации Подпрограммы и представляют его Главе Солнцевского района Курской области.</w:t>
      </w:r>
    </w:p>
    <w:p w:rsidR="00476D13" w:rsidRDefault="00476D13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</w:pPr>
    </w:p>
    <w:p w:rsidR="002F33A1" w:rsidRDefault="002F33A1" w:rsidP="00C61D38">
      <w:pPr>
        <w:pStyle w:val="a3"/>
        <w:jc w:val="both"/>
        <w:rPr>
          <w:sz w:val="28"/>
          <w:szCs w:val="28"/>
        </w:rPr>
        <w:sectPr w:rsidR="002F33A1" w:rsidSect="009B0672">
          <w:pgSz w:w="11906" w:h="16838"/>
          <w:pgMar w:top="1361" w:right="851" w:bottom="1134" w:left="1701" w:header="567" w:footer="709" w:gutter="0"/>
          <w:cols w:space="708"/>
          <w:docGrid w:linePitch="360"/>
        </w:sectPr>
      </w:pP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lastRenderedPageBreak/>
        <w:t>Приложение № 1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к муниципальной программе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Солнцевского района Курской области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«Развитие малого и среднего предпринимательства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в Солнцевском районе Курской области»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</w:p>
    <w:p w:rsidR="004A3F55" w:rsidRP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Прогнозируемые значения целевых индикаторов и показателей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2F33A1" w:rsidRDefault="002F33A1" w:rsidP="004A3F55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1"/>
        <w:gridCol w:w="52"/>
        <w:gridCol w:w="7230"/>
        <w:gridCol w:w="1134"/>
        <w:gridCol w:w="1418"/>
        <w:gridCol w:w="1134"/>
        <w:gridCol w:w="1276"/>
        <w:gridCol w:w="1134"/>
        <w:gridCol w:w="1280"/>
      </w:tblGrid>
      <w:tr w:rsidR="004A3F55" w:rsidRPr="004A3F55" w:rsidTr="004A3F55">
        <w:trPr>
          <w:trHeight w:val="280"/>
          <w:jc w:val="center"/>
        </w:trPr>
        <w:tc>
          <w:tcPr>
            <w:tcW w:w="651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№ п/п</w:t>
            </w:r>
          </w:p>
        </w:tc>
        <w:tc>
          <w:tcPr>
            <w:tcW w:w="7282" w:type="dxa"/>
            <w:gridSpan w:val="2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Наименование индикаторов и показателей целей Программы</w:t>
            </w:r>
          </w:p>
        </w:tc>
        <w:tc>
          <w:tcPr>
            <w:tcW w:w="1134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Ед. изм.</w:t>
            </w:r>
          </w:p>
        </w:tc>
        <w:tc>
          <w:tcPr>
            <w:tcW w:w="6242" w:type="dxa"/>
            <w:gridSpan w:val="5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Значение индикаторов и показателей Программы</w:t>
            </w:r>
          </w:p>
        </w:tc>
      </w:tr>
      <w:tr w:rsidR="004A3F55" w:rsidRPr="004A3F55" w:rsidTr="004A3F55">
        <w:trPr>
          <w:trHeight w:val="299"/>
          <w:jc w:val="center"/>
        </w:trPr>
        <w:tc>
          <w:tcPr>
            <w:tcW w:w="651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282" w:type="dxa"/>
            <w:gridSpan w:val="2"/>
            <w:vMerge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2020 г.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2021 г.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2022 г.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2023 г.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</w:tr>
      <w:tr w:rsidR="004A3F55" w:rsidRPr="004A3F55" w:rsidTr="004A3F55">
        <w:trPr>
          <w:jc w:val="center"/>
        </w:trPr>
        <w:tc>
          <w:tcPr>
            <w:tcW w:w="15309" w:type="dxa"/>
            <w:gridSpan w:val="9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Цель: «Формирование благоприятных условий для устойчивого функционирования и развития малого и среднего предпринимательства на территории Солнцевского района Курской области, популяризация предпринимательской деятельности»</w:t>
            </w:r>
          </w:p>
        </w:tc>
      </w:tr>
      <w:tr w:rsidR="004A3F55" w:rsidRPr="004A3F55" w:rsidTr="004A3F5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3" w:type="dxa"/>
            <w:gridSpan w:val="2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1.1.</w:t>
            </w:r>
          </w:p>
        </w:tc>
        <w:tc>
          <w:tcPr>
            <w:tcW w:w="7230" w:type="dxa"/>
            <w:shd w:val="clear" w:color="auto" w:fill="auto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Доля продукции, произведенной субъектами малого и среднего предпринимательства, в общем объеме пр</w:t>
            </w:r>
            <w:r>
              <w:rPr>
                <w:sz w:val="28"/>
                <w:szCs w:val="28"/>
              </w:rPr>
              <w:t>одукции, произведенной в районе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23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24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26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28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30</w:t>
            </w:r>
          </w:p>
        </w:tc>
      </w:tr>
      <w:tr w:rsidR="004A3F55" w:rsidRPr="004A3F55" w:rsidTr="004A3F5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3" w:type="dxa"/>
            <w:gridSpan w:val="2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1.2.</w:t>
            </w:r>
          </w:p>
        </w:tc>
        <w:tc>
          <w:tcPr>
            <w:tcW w:w="7230" w:type="dxa"/>
            <w:shd w:val="clear" w:color="auto" w:fill="auto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Прирост количества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2,6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3,1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5,2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6,7</w:t>
            </w:r>
          </w:p>
        </w:tc>
      </w:tr>
      <w:tr w:rsidR="004A3F55" w:rsidRPr="004A3F55" w:rsidTr="004A3F5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3" w:type="dxa"/>
            <w:gridSpan w:val="2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1.3.</w:t>
            </w:r>
          </w:p>
        </w:tc>
        <w:tc>
          <w:tcPr>
            <w:tcW w:w="7230" w:type="dxa"/>
            <w:shd w:val="clear" w:color="auto" w:fill="auto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Доля среднесписочной численности работников субъектов малого и среднего предпринимательства в среднесписочной численности работников всех предприятий и организаций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%</w:t>
            </w: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22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23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25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26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27</w:t>
            </w:r>
          </w:p>
        </w:tc>
      </w:tr>
      <w:tr w:rsidR="004A3F55" w:rsidRPr="004A3F55" w:rsidTr="004A3F5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3" w:type="dxa"/>
            <w:gridSpan w:val="2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1.4.</w:t>
            </w:r>
          </w:p>
        </w:tc>
        <w:tc>
          <w:tcPr>
            <w:tcW w:w="7230" w:type="dxa"/>
            <w:shd w:val="clear" w:color="auto" w:fill="auto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Количество вновь зарегистрированных субъектов малого и среднего предпринимательства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8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15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</w:t>
            </w:r>
          </w:p>
        </w:tc>
      </w:tr>
      <w:tr w:rsidR="004A3F55" w:rsidRPr="004A3F55" w:rsidTr="004A3F5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3" w:type="dxa"/>
            <w:gridSpan w:val="2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1.5.</w:t>
            </w:r>
          </w:p>
        </w:tc>
        <w:tc>
          <w:tcPr>
            <w:tcW w:w="7230" w:type="dxa"/>
            <w:shd w:val="clear" w:color="auto" w:fill="auto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Количество субъектов малого и среднего бизнеса, принявших участие в выставках, ярмарках, форумах и иных мероприятиях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44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45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46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48</w:t>
            </w:r>
          </w:p>
        </w:tc>
      </w:tr>
      <w:tr w:rsidR="004A3F55" w:rsidRPr="004A3F55" w:rsidTr="004A3F55">
        <w:tblPrEx>
          <w:tblLook w:val="04E0" w:firstRow="1" w:lastRow="1" w:firstColumn="1" w:lastColumn="0" w:noHBand="0" w:noVBand="1"/>
        </w:tblPrEx>
        <w:trPr>
          <w:jc w:val="center"/>
        </w:trPr>
        <w:tc>
          <w:tcPr>
            <w:tcW w:w="703" w:type="dxa"/>
            <w:gridSpan w:val="2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1.6.</w:t>
            </w:r>
          </w:p>
        </w:tc>
        <w:tc>
          <w:tcPr>
            <w:tcW w:w="7230" w:type="dxa"/>
            <w:shd w:val="clear" w:color="auto" w:fill="auto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Количество мероприятий, проведенных в целях популяризации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Ед.</w:t>
            </w:r>
          </w:p>
        </w:tc>
        <w:tc>
          <w:tcPr>
            <w:tcW w:w="141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</w:t>
            </w:r>
          </w:p>
        </w:tc>
        <w:tc>
          <w:tcPr>
            <w:tcW w:w="1276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6</w:t>
            </w:r>
          </w:p>
        </w:tc>
        <w:tc>
          <w:tcPr>
            <w:tcW w:w="1280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6</w:t>
            </w:r>
          </w:p>
        </w:tc>
      </w:tr>
    </w:tbl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к муниципальной программе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Солнцевского района Курской области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«Развитие малого и среднего предпринимательства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в Солнцевском районе Курской области»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</w:p>
    <w:p w:rsid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Перечень мероприятий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4A3F55" w:rsidRDefault="004A3F55" w:rsidP="004A3F55">
      <w:pPr>
        <w:pStyle w:val="a3"/>
        <w:jc w:val="center"/>
        <w:rPr>
          <w:sz w:val="28"/>
          <w:szCs w:val="28"/>
        </w:rPr>
      </w:pPr>
    </w:p>
    <w:tbl>
      <w:tblPr>
        <w:tblW w:w="15310" w:type="dxa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1"/>
        <w:gridCol w:w="2268"/>
        <w:gridCol w:w="992"/>
        <w:gridCol w:w="993"/>
        <w:gridCol w:w="2664"/>
        <w:gridCol w:w="2126"/>
        <w:gridCol w:w="2726"/>
      </w:tblGrid>
      <w:tr w:rsidR="004A3F55" w:rsidRPr="004A3F55" w:rsidTr="004A3F55">
        <w:trPr>
          <w:trHeight w:val="240"/>
          <w:jc w:val="center"/>
        </w:trPr>
        <w:tc>
          <w:tcPr>
            <w:tcW w:w="3541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2268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985" w:type="dxa"/>
            <w:gridSpan w:val="2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Срок</w:t>
            </w:r>
          </w:p>
        </w:tc>
        <w:tc>
          <w:tcPr>
            <w:tcW w:w="2664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Ожидаемый непосредственный результат (краткое описание)</w:t>
            </w:r>
          </w:p>
        </w:tc>
        <w:tc>
          <w:tcPr>
            <w:tcW w:w="2126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Последствия не реализации муниципальной программы, основного мероприятия</w:t>
            </w:r>
          </w:p>
        </w:tc>
        <w:tc>
          <w:tcPr>
            <w:tcW w:w="2726" w:type="dxa"/>
            <w:vMerge w:val="restart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Связь с показателями муниципальной программы</w:t>
            </w:r>
          </w:p>
        </w:tc>
      </w:tr>
      <w:tr w:rsidR="004A3F55" w:rsidRPr="004A3F55" w:rsidTr="004A3F55">
        <w:trPr>
          <w:trHeight w:val="165"/>
          <w:jc w:val="center"/>
        </w:trPr>
        <w:tc>
          <w:tcPr>
            <w:tcW w:w="3541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начала реализации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Окончания реализации</w:t>
            </w:r>
          </w:p>
        </w:tc>
        <w:tc>
          <w:tcPr>
            <w:tcW w:w="2664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2726" w:type="dxa"/>
            <w:vMerge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</w:tr>
      <w:tr w:rsidR="004A3F55" w:rsidRPr="004A3F55" w:rsidTr="004A3F55">
        <w:trPr>
          <w:trHeight w:val="66"/>
          <w:jc w:val="center"/>
        </w:trPr>
        <w:tc>
          <w:tcPr>
            <w:tcW w:w="3541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</w:t>
            </w:r>
          </w:p>
        </w:tc>
        <w:tc>
          <w:tcPr>
            <w:tcW w:w="2268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4</w:t>
            </w:r>
          </w:p>
        </w:tc>
        <w:tc>
          <w:tcPr>
            <w:tcW w:w="2664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6</w:t>
            </w:r>
          </w:p>
        </w:tc>
        <w:tc>
          <w:tcPr>
            <w:tcW w:w="2726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7</w:t>
            </w:r>
          </w:p>
        </w:tc>
      </w:tr>
      <w:tr w:rsidR="004A3F55" w:rsidRPr="004A3F55" w:rsidTr="004A3F55">
        <w:trPr>
          <w:jc w:val="center"/>
        </w:trPr>
        <w:tc>
          <w:tcPr>
            <w:tcW w:w="3541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 xml:space="preserve">1. Содействие развитию малого и среднего предпринимательства в муниципальных образованиях </w:t>
            </w:r>
          </w:p>
        </w:tc>
        <w:tc>
          <w:tcPr>
            <w:tcW w:w="2268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Управление инвестиционной политики и имущественных правоотношений</w:t>
            </w:r>
            <w:r w:rsidRPr="004A3F55">
              <w:rPr>
                <w:bCs/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  <w:tc>
          <w:tcPr>
            <w:tcW w:w="2664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Информированность о видах поддержки малого и среднего предпринимательства в муниципальных образованиях</w:t>
            </w:r>
          </w:p>
        </w:tc>
        <w:tc>
          <w:tcPr>
            <w:tcW w:w="21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Снижение эффективности мер поддержки и развития малого и среднего предпринимательства в муниципальных образованиях.</w:t>
            </w:r>
          </w:p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 xml:space="preserve">Слабая информированность </w:t>
            </w:r>
            <w:r w:rsidRPr="004A3F55">
              <w:rPr>
                <w:sz w:val="28"/>
                <w:szCs w:val="28"/>
              </w:rPr>
              <w:lastRenderedPageBreak/>
              <w:t>предпринимателей по вопросам организации и ведения бизнеса</w:t>
            </w:r>
          </w:p>
        </w:tc>
        <w:tc>
          <w:tcPr>
            <w:tcW w:w="27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Реализация данного основного мероприятия влияет на все показатели программы</w:t>
            </w:r>
          </w:p>
        </w:tc>
      </w:tr>
      <w:tr w:rsidR="004A3F55" w:rsidRPr="004A3F55" w:rsidTr="004A3F55">
        <w:trPr>
          <w:jc w:val="center"/>
        </w:trPr>
        <w:tc>
          <w:tcPr>
            <w:tcW w:w="3541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2. Содействие субъектам малого и среднего предпринимательства в привлечении финансовых ресурсов для осуществления предпринимательской деятельности, модернизации производства-поддержка проектов в рамках областной целевой программы «Развитие малого и среднего предпринимательства в Курской области», создание новых рабочих мест</w:t>
            </w:r>
          </w:p>
        </w:tc>
        <w:tc>
          <w:tcPr>
            <w:tcW w:w="2268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Управление инвестиционной политики и имущественных правоотношений</w:t>
            </w:r>
            <w:r w:rsidRPr="004A3F55">
              <w:rPr>
                <w:bCs/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2020 г.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  <w:tc>
          <w:tcPr>
            <w:tcW w:w="2664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Поддержка проектов в рамках областной целевой программы «Развитие малого и среднего предпринимательства в Курской области», создание новых рабочих мест</w:t>
            </w:r>
          </w:p>
        </w:tc>
        <w:tc>
          <w:tcPr>
            <w:tcW w:w="21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Снижение эффективности мер гос. поддержки.</w:t>
            </w:r>
          </w:p>
        </w:tc>
        <w:tc>
          <w:tcPr>
            <w:tcW w:w="27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Прирост оборота малого и среднего предпринимательства.</w:t>
            </w:r>
          </w:p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Доля продукции, произведенной субъектами малого и среднего предпринимательства, в общем объеме продукции, произведенной в районе</w:t>
            </w:r>
          </w:p>
        </w:tc>
      </w:tr>
      <w:tr w:rsidR="004A3F55" w:rsidRPr="004A3F55" w:rsidTr="004A3F55">
        <w:trPr>
          <w:jc w:val="center"/>
        </w:trPr>
        <w:tc>
          <w:tcPr>
            <w:tcW w:w="3541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 xml:space="preserve">3. Формирование положительного имиджа предпринимательства, развитие делового сотрудничества бизнеса и власти, приобретение оргтехники для реализации вышеуказанных </w:t>
            </w:r>
            <w:r w:rsidRPr="004A3F55">
              <w:rPr>
                <w:sz w:val="28"/>
                <w:szCs w:val="28"/>
              </w:rPr>
              <w:lastRenderedPageBreak/>
              <w:t>мероприятий-участие в ежегодном областном форуме малого и среднего предпринимательства «День предпринимателя Курской области», участие в ежегодном конкурсе «Малый и средний бизнес Курской области-глазами прессы», в областных выставочно-ярмарочных мероприятиях</w:t>
            </w:r>
          </w:p>
        </w:tc>
        <w:tc>
          <w:tcPr>
            <w:tcW w:w="2268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Управление инвестиционной политики и имущественных правоотношений</w:t>
            </w:r>
            <w:r w:rsidRPr="004A3F55">
              <w:rPr>
                <w:bCs/>
                <w:sz w:val="28"/>
                <w:szCs w:val="28"/>
              </w:rPr>
              <w:t xml:space="preserve"> Администрации Солнцевского района Курской </w:t>
            </w:r>
            <w:r w:rsidRPr="004A3F55">
              <w:rPr>
                <w:bCs/>
                <w:sz w:val="28"/>
                <w:szCs w:val="28"/>
              </w:rPr>
              <w:lastRenderedPageBreak/>
              <w:t>области</w:t>
            </w:r>
          </w:p>
        </w:tc>
        <w:tc>
          <w:tcPr>
            <w:tcW w:w="99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2020 г.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  <w:tc>
          <w:tcPr>
            <w:tcW w:w="2664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Участие в ежегодном областном форуме малого и среднего предпринимательства «День предпринимателя Курской области».</w:t>
            </w:r>
          </w:p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Участие в ежегодном областном конкурсе «Малый и средний бизнес Курской области - глазами прессы», в областных выставочно-ярмарочных мероприятиях</w:t>
            </w:r>
          </w:p>
        </w:tc>
        <w:tc>
          <w:tcPr>
            <w:tcW w:w="21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Снижение предпринимательского имиджа Курской области.</w:t>
            </w:r>
          </w:p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 xml:space="preserve">Слабая информированность </w:t>
            </w:r>
            <w:r w:rsidRPr="004A3F55">
              <w:rPr>
                <w:sz w:val="28"/>
                <w:szCs w:val="28"/>
              </w:rPr>
              <w:lastRenderedPageBreak/>
              <w:t>предпринимателей по вопросам организации и ведения бизнеса</w:t>
            </w:r>
          </w:p>
        </w:tc>
        <w:tc>
          <w:tcPr>
            <w:tcW w:w="27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Количество субъектов малого и среднего предпринимательства, принявших участие в выставках, ярмарка, форумах и иных мероприятиях.</w:t>
            </w:r>
          </w:p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Количество мероприятий, проведенных в целях популяризации предпринимательской деятельности</w:t>
            </w:r>
          </w:p>
        </w:tc>
      </w:tr>
      <w:tr w:rsidR="004A3F55" w:rsidRPr="004A3F55" w:rsidTr="004A3F55">
        <w:trPr>
          <w:jc w:val="center"/>
        </w:trPr>
        <w:tc>
          <w:tcPr>
            <w:tcW w:w="3541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 xml:space="preserve">4. Консультационная поддержка субъектов малого и среднего предпринимательства. Проведение информационно-консультационных мероприятий по разъяснению условий и порядка получения субъектами малого и среднего предпринимательства статуса «социальное предприятие» в соответствии с Приказом Минэкономразвития № 773 </w:t>
            </w:r>
            <w:r w:rsidRPr="004A3F55">
              <w:rPr>
                <w:sz w:val="28"/>
                <w:szCs w:val="28"/>
              </w:rPr>
              <w:lastRenderedPageBreak/>
              <w:t>от 29.11.2019 г.</w:t>
            </w:r>
          </w:p>
        </w:tc>
        <w:tc>
          <w:tcPr>
            <w:tcW w:w="2268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Управление инвестиционной политики и имущественных правоотношений</w:t>
            </w:r>
            <w:r w:rsidRPr="004A3F55">
              <w:rPr>
                <w:bCs/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2021 г.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  <w:tc>
          <w:tcPr>
            <w:tcW w:w="2664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 xml:space="preserve">Информационное обеспечение субъектов малого и среднего предпринимательства </w:t>
            </w:r>
          </w:p>
        </w:tc>
        <w:tc>
          <w:tcPr>
            <w:tcW w:w="21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Содействие созданию дополнительных рабочих мест</w:t>
            </w:r>
          </w:p>
        </w:tc>
        <w:tc>
          <w:tcPr>
            <w:tcW w:w="27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Реализация данного основного мероприятия влияет на показатели программы</w:t>
            </w:r>
          </w:p>
        </w:tc>
      </w:tr>
      <w:tr w:rsidR="004A3F55" w:rsidRPr="004A3F55" w:rsidTr="004A3F55">
        <w:trPr>
          <w:jc w:val="center"/>
        </w:trPr>
        <w:tc>
          <w:tcPr>
            <w:tcW w:w="3541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5. Проведение информационно-консультационных мероприятий с субъектами малого и среднего предпринимательства, включенных в реестр социальных предпринимателей, по предоставлению комплексных услуг центра «Мой Бизнес», а также финансовой поддержки, оказываемой комитетом промышленности, торговли и предпринимательства Курской области</w:t>
            </w:r>
          </w:p>
        </w:tc>
        <w:tc>
          <w:tcPr>
            <w:tcW w:w="2268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Управление инвестиционной политики и имущественных правоотношений</w:t>
            </w:r>
            <w:r w:rsidRPr="004A3F55">
              <w:rPr>
                <w:bCs/>
                <w:sz w:val="28"/>
                <w:szCs w:val="28"/>
              </w:rPr>
              <w:t xml:space="preserve"> Администрации Солнцевского района Курской области</w:t>
            </w:r>
          </w:p>
        </w:tc>
        <w:tc>
          <w:tcPr>
            <w:tcW w:w="99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2021 г.</w:t>
            </w:r>
          </w:p>
        </w:tc>
        <w:tc>
          <w:tcPr>
            <w:tcW w:w="99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  <w:tc>
          <w:tcPr>
            <w:tcW w:w="2664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Информационное обеспечение субъектов малого и среднего предпринимательства</w:t>
            </w:r>
          </w:p>
        </w:tc>
        <w:tc>
          <w:tcPr>
            <w:tcW w:w="21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Не использование финансовой поддержки</w:t>
            </w:r>
          </w:p>
        </w:tc>
        <w:tc>
          <w:tcPr>
            <w:tcW w:w="2726" w:type="dxa"/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Без дополнительной финансовой поддержки прирост оборота малого и среднего предпринимательства будет ниже</w:t>
            </w:r>
          </w:p>
        </w:tc>
      </w:tr>
    </w:tbl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к муниципальной программе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Солнцевского района Курской области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«Развитие малого и среднего предпринимательства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в Солнцевском районе Курской области»</w:t>
      </w:r>
    </w:p>
    <w:p w:rsidR="004A3F55" w:rsidRPr="004A3F55" w:rsidRDefault="004A3F55" w:rsidP="004A3F55">
      <w:pPr>
        <w:pStyle w:val="a3"/>
        <w:ind w:left="8080"/>
        <w:jc w:val="center"/>
        <w:rPr>
          <w:sz w:val="28"/>
          <w:szCs w:val="28"/>
        </w:rPr>
      </w:pPr>
    </w:p>
    <w:p w:rsid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Ресурсное обеспечение реализации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</w:r>
    </w:p>
    <w:p w:rsidR="004A3F55" w:rsidRDefault="004A3F55" w:rsidP="004A3F55">
      <w:pPr>
        <w:pStyle w:val="a3"/>
        <w:jc w:val="center"/>
        <w:rPr>
          <w:sz w:val="28"/>
          <w:szCs w:val="28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912"/>
        <w:gridCol w:w="2324"/>
        <w:gridCol w:w="2424"/>
        <w:gridCol w:w="810"/>
        <w:gridCol w:w="811"/>
        <w:gridCol w:w="1070"/>
        <w:gridCol w:w="709"/>
        <w:gridCol w:w="787"/>
        <w:gridCol w:w="811"/>
        <w:gridCol w:w="810"/>
        <w:gridCol w:w="953"/>
        <w:gridCol w:w="1002"/>
        <w:gridCol w:w="886"/>
      </w:tblGrid>
      <w:tr w:rsidR="004A3F55" w:rsidRPr="004A3F55" w:rsidTr="004A3F55">
        <w:trPr>
          <w:jc w:val="center"/>
        </w:trPr>
        <w:tc>
          <w:tcPr>
            <w:tcW w:w="1912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Статус</w:t>
            </w:r>
          </w:p>
        </w:tc>
        <w:tc>
          <w:tcPr>
            <w:tcW w:w="2324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Наименование муниципальной программы, основного мероприятия</w:t>
            </w:r>
          </w:p>
        </w:tc>
        <w:tc>
          <w:tcPr>
            <w:tcW w:w="2424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810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bCs/>
                <w:sz w:val="28"/>
                <w:szCs w:val="28"/>
              </w:rPr>
              <w:t>РГБС</w:t>
            </w:r>
          </w:p>
        </w:tc>
        <w:tc>
          <w:tcPr>
            <w:tcW w:w="811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bCs/>
                <w:sz w:val="28"/>
                <w:szCs w:val="28"/>
              </w:rPr>
              <w:t>РзПР</w:t>
            </w:r>
          </w:p>
        </w:tc>
        <w:tc>
          <w:tcPr>
            <w:tcW w:w="1070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bCs/>
                <w:sz w:val="28"/>
                <w:szCs w:val="28"/>
              </w:rPr>
              <w:t>ЦСР</w:t>
            </w:r>
          </w:p>
        </w:tc>
        <w:tc>
          <w:tcPr>
            <w:tcW w:w="709" w:type="dxa"/>
            <w:vMerge w:val="restart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bCs/>
                <w:sz w:val="28"/>
                <w:szCs w:val="28"/>
              </w:rPr>
              <w:t>ВР</w:t>
            </w:r>
          </w:p>
        </w:tc>
        <w:tc>
          <w:tcPr>
            <w:tcW w:w="5249" w:type="dxa"/>
            <w:gridSpan w:val="6"/>
          </w:tcPr>
          <w:p w:rsidR="004A3F55" w:rsidRPr="004A3F55" w:rsidRDefault="004A3F55" w:rsidP="004A3F55">
            <w:pPr>
              <w:pStyle w:val="a3"/>
              <w:jc w:val="center"/>
              <w:rPr>
                <w:bCs/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Расходы (тыс. рублей), годы</w:t>
            </w:r>
          </w:p>
        </w:tc>
      </w:tr>
      <w:tr w:rsidR="004A3F55" w:rsidRPr="004A3F55" w:rsidTr="004A3F55">
        <w:trPr>
          <w:jc w:val="center"/>
        </w:trPr>
        <w:tc>
          <w:tcPr>
            <w:tcW w:w="1912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324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2424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bCs/>
                <w:sz w:val="28"/>
                <w:szCs w:val="28"/>
              </w:rPr>
            </w:pPr>
          </w:p>
        </w:tc>
        <w:tc>
          <w:tcPr>
            <w:tcW w:w="810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11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1070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vMerge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2020 г.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2021 г.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2022 г.</w:t>
            </w:r>
          </w:p>
        </w:tc>
        <w:tc>
          <w:tcPr>
            <w:tcW w:w="95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2023 г.</w:t>
            </w:r>
          </w:p>
        </w:tc>
        <w:tc>
          <w:tcPr>
            <w:tcW w:w="100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2024 г.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Всего</w:t>
            </w:r>
          </w:p>
        </w:tc>
      </w:tr>
      <w:tr w:rsidR="004A3F55" w:rsidRPr="004A3F55" w:rsidTr="004A3F55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bCs/>
                <w:sz w:val="28"/>
                <w:szCs w:val="28"/>
              </w:rPr>
            </w:pPr>
            <w:r w:rsidRPr="004A3F55">
              <w:rPr>
                <w:bCs/>
                <w:sz w:val="28"/>
                <w:szCs w:val="28"/>
              </w:rPr>
              <w:t>Программа</w:t>
            </w: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Муниципальная программа Солнцевского района Курской области «Развитие малого и среднего предпринимательства в Солнцевском районе Курской области»</w:t>
            </w:r>
          </w:p>
        </w:tc>
        <w:tc>
          <w:tcPr>
            <w:tcW w:w="24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bCs/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Отдел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001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04 12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15 0 00 00000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</w:t>
            </w:r>
          </w:p>
        </w:tc>
      </w:tr>
      <w:tr w:rsidR="004A3F55" w:rsidRPr="004A3F55" w:rsidTr="004A3F55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bCs/>
                <w:sz w:val="28"/>
                <w:szCs w:val="28"/>
              </w:rPr>
            </w:pPr>
            <w:r w:rsidRPr="004A3F55">
              <w:rPr>
                <w:bCs/>
                <w:sz w:val="28"/>
                <w:szCs w:val="28"/>
              </w:rPr>
              <w:t>Подпрограмма</w:t>
            </w: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 xml:space="preserve">Подпрограмма «Содействие </w:t>
            </w:r>
            <w:r w:rsidRPr="004A3F55">
              <w:rPr>
                <w:sz w:val="28"/>
                <w:szCs w:val="28"/>
              </w:rPr>
              <w:lastRenderedPageBreak/>
              <w:t>развитию малого и среднего предпринимательства муниципальной программы Солнцевского района Курской области «Развитие малого и среднего предпринимательства в Солнцевском районе Курской области»</w:t>
            </w:r>
          </w:p>
        </w:tc>
        <w:tc>
          <w:tcPr>
            <w:tcW w:w="24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 xml:space="preserve">Отдел инвестиционной </w:t>
            </w:r>
            <w:r w:rsidRPr="004A3F55">
              <w:rPr>
                <w:sz w:val="28"/>
                <w:szCs w:val="28"/>
              </w:rPr>
              <w:lastRenderedPageBreak/>
              <w:t>политики, экономики и труда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lastRenderedPageBreak/>
              <w:t>001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04 12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15 1 00 00000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</w:t>
            </w:r>
          </w:p>
        </w:tc>
      </w:tr>
      <w:tr w:rsidR="004A3F55" w:rsidRPr="004A3F55" w:rsidTr="004A3F55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Основное мероприятие</w:t>
            </w: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Содействие субъектам малого и среднего предпринимательства в привлечении финансовых ресурсов для осуществления предпринимательской деятельности, в разработке и внедрении инноваций, модернизации производства</w:t>
            </w:r>
          </w:p>
        </w:tc>
        <w:tc>
          <w:tcPr>
            <w:tcW w:w="24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Отдел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001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04 12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15 1 01 00000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</w:t>
            </w:r>
          </w:p>
        </w:tc>
      </w:tr>
      <w:tr w:rsidR="004A3F55" w:rsidRPr="004A3F55" w:rsidTr="004A3F55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Обеспечение условий для развития малого и среднего предпринимательства на территории Солнцевского района Курской области</w:t>
            </w:r>
          </w:p>
        </w:tc>
        <w:tc>
          <w:tcPr>
            <w:tcW w:w="24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Отдел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001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04 12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15 1 01 С1405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</w:t>
            </w:r>
          </w:p>
        </w:tc>
      </w:tr>
      <w:tr w:rsidR="004A3F55" w:rsidRPr="004A3F55" w:rsidTr="004A3F55">
        <w:trPr>
          <w:jc w:val="center"/>
        </w:trPr>
        <w:tc>
          <w:tcPr>
            <w:tcW w:w="1912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</w:p>
        </w:tc>
        <w:tc>
          <w:tcPr>
            <w:tcW w:w="23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Закупка товаров, работ и услуг для обеспечения государственных (муниципальных нужд)</w:t>
            </w:r>
          </w:p>
        </w:tc>
        <w:tc>
          <w:tcPr>
            <w:tcW w:w="2424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Отдел инвестиционной политики, экономики и труда управления инвестиционной политики и имущественных правоотношений Администрации Солнцевского района Курской области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001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04 12</w:t>
            </w:r>
          </w:p>
        </w:tc>
        <w:tc>
          <w:tcPr>
            <w:tcW w:w="107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15 101 С1405</w:t>
            </w:r>
          </w:p>
        </w:tc>
        <w:tc>
          <w:tcPr>
            <w:tcW w:w="709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200</w:t>
            </w:r>
          </w:p>
        </w:tc>
        <w:tc>
          <w:tcPr>
            <w:tcW w:w="787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1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810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953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5</w:t>
            </w:r>
          </w:p>
        </w:tc>
        <w:tc>
          <w:tcPr>
            <w:tcW w:w="1002" w:type="dxa"/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0</w:t>
            </w:r>
          </w:p>
        </w:tc>
        <w:tc>
          <w:tcPr>
            <w:tcW w:w="886" w:type="dxa"/>
            <w:tcMar>
              <w:left w:w="28" w:type="dxa"/>
              <w:right w:w="28" w:type="dxa"/>
            </w:tcMar>
          </w:tcPr>
          <w:p w:rsidR="004A3F55" w:rsidRPr="004A3F55" w:rsidRDefault="004A3F55" w:rsidP="004A3F55">
            <w:pPr>
              <w:pStyle w:val="a3"/>
              <w:jc w:val="center"/>
              <w:rPr>
                <w:sz w:val="28"/>
                <w:szCs w:val="28"/>
              </w:rPr>
            </w:pPr>
            <w:r w:rsidRPr="004A3F55">
              <w:rPr>
                <w:sz w:val="28"/>
                <w:szCs w:val="28"/>
              </w:rPr>
              <w:t>20</w:t>
            </w:r>
          </w:p>
        </w:tc>
      </w:tr>
    </w:tbl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</w:pPr>
    </w:p>
    <w:p w:rsidR="004A3F55" w:rsidRDefault="004A3F55" w:rsidP="00C61D38">
      <w:pPr>
        <w:pStyle w:val="a3"/>
        <w:jc w:val="both"/>
        <w:rPr>
          <w:sz w:val="28"/>
          <w:szCs w:val="28"/>
        </w:rPr>
        <w:sectPr w:rsidR="004A3F55" w:rsidSect="002F33A1">
          <w:pgSz w:w="16838" w:h="11906" w:orient="landscape"/>
          <w:pgMar w:top="1361" w:right="851" w:bottom="1134" w:left="1701" w:header="567" w:footer="709" w:gutter="0"/>
          <w:cols w:space="708"/>
          <w:docGrid w:linePitch="360"/>
        </w:sectPr>
      </w:pP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lastRenderedPageBreak/>
        <w:t>Приложение № 3</w:t>
      </w: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к муниципальной программе</w:t>
      </w: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Солнцевского района Курской области</w:t>
      </w: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«Развитие малого и среднего</w:t>
      </w: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предпринимательства</w:t>
      </w: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t>в Солнцевском районе Курской области»</w:t>
      </w:r>
    </w:p>
    <w:p w:rsidR="004A3F55" w:rsidRPr="004A3F55" w:rsidRDefault="004A3F55" w:rsidP="009D23B8">
      <w:pPr>
        <w:pStyle w:val="a3"/>
        <w:ind w:left="4395"/>
        <w:jc w:val="center"/>
        <w:rPr>
          <w:sz w:val="28"/>
          <w:szCs w:val="28"/>
        </w:rPr>
      </w:pPr>
    </w:p>
    <w:p w:rsidR="004A3F55" w:rsidRP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bCs/>
          <w:sz w:val="28"/>
          <w:szCs w:val="28"/>
        </w:rPr>
        <w:t xml:space="preserve">Методика оценки эффективности реализации </w:t>
      </w:r>
      <w:r w:rsidRPr="004A3F55">
        <w:rPr>
          <w:sz w:val="28"/>
          <w:szCs w:val="28"/>
        </w:rPr>
        <w:t>муниципальной программы Солнцевского района Курской области «Развитие малого и среднего предпринимательства в Солнцевс</w:t>
      </w:r>
      <w:bookmarkStart w:id="2" w:name="_GoBack"/>
      <w:bookmarkEnd w:id="2"/>
      <w:r w:rsidRPr="004A3F55">
        <w:rPr>
          <w:sz w:val="28"/>
          <w:szCs w:val="28"/>
        </w:rPr>
        <w:t>ком районе Курской области»</w:t>
      </w:r>
    </w:p>
    <w:p w:rsidR="004A3F55" w:rsidRPr="004A3F55" w:rsidRDefault="004A3F55" w:rsidP="004A3F55">
      <w:pPr>
        <w:pStyle w:val="a3"/>
        <w:jc w:val="center"/>
        <w:rPr>
          <w:sz w:val="28"/>
          <w:szCs w:val="28"/>
        </w:rPr>
      </w:pP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Оценка муниципальной программы Солнцевского района Курской области «Развитие малого и среднего предпринимательства в Солнцевском районе Курской области» осуществляется Управлением инвестиционной политики и имущественных правоотношений Администрации Солнцевского района Курской области по итогам ее исполнения за отчетный финансовый год и в целом после завершения реализации Программы по следующим критериям: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bookmarkStart w:id="3" w:name="sub_50100"/>
      <w:bookmarkEnd w:id="3"/>
      <w:r w:rsidRPr="004A3F55">
        <w:rPr>
          <w:sz w:val="28"/>
          <w:szCs w:val="28"/>
        </w:rPr>
        <w:t>а) степень достижения за отчетный период запланированных значений целевых индикаторов и показателей;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bookmarkStart w:id="4" w:name="sub_501001"/>
      <w:bookmarkEnd w:id="4"/>
      <w:r w:rsidRPr="004A3F55">
        <w:rPr>
          <w:sz w:val="28"/>
          <w:szCs w:val="28"/>
        </w:rPr>
        <w:t>б) уровень финансирования за отчетный период мероприятий Программы от запланированных объемов;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bookmarkStart w:id="5" w:name="sub_50200"/>
      <w:bookmarkEnd w:id="5"/>
      <w:r w:rsidRPr="004A3F55">
        <w:rPr>
          <w:sz w:val="28"/>
          <w:szCs w:val="28"/>
        </w:rPr>
        <w:t>в) степень выполнения мероприятий Программы.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bookmarkStart w:id="6" w:name="sub_50300"/>
      <w:bookmarkEnd w:id="6"/>
      <w:r w:rsidRPr="004A3F55">
        <w:rPr>
          <w:sz w:val="28"/>
          <w:szCs w:val="28"/>
        </w:rPr>
        <w:t>Оценка эффективности реализации Программы производится путем сравнения фактически достигнутых в результате реализации Программы индикаторов и показателей с запланированными; сравнения фактического объема финансирования мероприятий Программы с запланированным; фактического выполнения мероприятий Программы с запланированными Программой.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Источником информации для оценки эффективности реализации Программы является Управлением инвестиционной политики и имущественных правоотношений Администрации Солнцевского района Курской области.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Степень достижения за отчетный период запланированных значений целевых индикаторов и показателей: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оценка достижения запланированных результатов по каждому расчетному и базовому показателям за отчетный период измеряется на основании процентного сопоставления фактически достигнутых значений целевых индикаторов за отчетный период с их плановыми значениями за отчетный период по следующей формуле:</w:t>
      </w:r>
    </w:p>
    <w:p w:rsidR="004A3F55" w:rsidRPr="004A3F55" w:rsidRDefault="004A3F55" w:rsidP="004A3F55">
      <w:pPr>
        <w:pStyle w:val="a3"/>
        <w:rPr>
          <w:sz w:val="28"/>
          <w:szCs w:val="28"/>
        </w:rPr>
      </w:pPr>
    </w:p>
    <w:p w:rsidR="004A3F55" w:rsidRP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1000760" cy="431165"/>
            <wp:effectExtent l="0" t="0" r="8890" b="698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760" cy="43116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>,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где: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lastRenderedPageBreak/>
        <w:t>И - оценка достижения запланированных результатов;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Ф - фактически достигнутые значения целевых индикаторов;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П - плановые значения.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Фактически значения целевых индикаторов за отчетный период определяются путем мониторинга, включающего в себя сбор и анализ информации о выполнении показателей.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Уровень финансирования за отчетный период мероприятий Программы от запланированных объемов: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оценка уровня финансирования по каждому мероприятию за отчетный период измеряется на основании процентного сопоставления фактического финансирования за отчетный период с объемами, предусмотренными Программой на соответствующий период, по следующей формуле:</w:t>
      </w:r>
    </w:p>
    <w:p w:rsidR="004A3F55" w:rsidRPr="004A3F55" w:rsidRDefault="004A3F55" w:rsidP="004A3F55">
      <w:pPr>
        <w:pStyle w:val="a3"/>
        <w:rPr>
          <w:sz w:val="28"/>
          <w:szCs w:val="28"/>
        </w:rPr>
      </w:pPr>
    </w:p>
    <w:p w:rsidR="004A3F55" w:rsidRP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1138555" cy="483235"/>
            <wp:effectExtent l="0" t="0" r="444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8555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>,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где: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224155" cy="224155"/>
            <wp:effectExtent l="0" t="0" r="4445" b="444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 xml:space="preserve"> - оценка уровня финансирования мероприятий;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241300" cy="224155"/>
            <wp:effectExtent l="0" t="0" r="635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 xml:space="preserve"> - фактический уровень финансирования мероприятий;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224155" cy="224155"/>
            <wp:effectExtent l="0" t="0" r="4445" b="444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155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 xml:space="preserve"> - объем финансирования мероприятия, предусматриваемый Программой.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Степень выполнения мероприятий Программы: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Степень выполнения мероприятий Программы измеряется на основании процентного сопоставления количества запланированных мероприятий Программы и фактически выполненных по следующей формуле:</w:t>
      </w:r>
    </w:p>
    <w:p w:rsidR="004A3F55" w:rsidRPr="004A3F55" w:rsidRDefault="004A3F55" w:rsidP="004A3F55">
      <w:pPr>
        <w:pStyle w:val="a3"/>
        <w:rPr>
          <w:sz w:val="28"/>
          <w:szCs w:val="28"/>
        </w:rPr>
      </w:pPr>
    </w:p>
    <w:p w:rsidR="004A3F55" w:rsidRPr="004A3F55" w:rsidRDefault="004A3F55" w:rsidP="004A3F55">
      <w:pPr>
        <w:pStyle w:val="a3"/>
        <w:jc w:val="center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1164590" cy="483235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4832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>,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где: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241300" cy="224155"/>
            <wp:effectExtent l="0" t="0" r="6350" b="444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 xml:space="preserve"> - степень выполнения мероприятий Программы;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250190" cy="224155"/>
            <wp:effectExtent l="0" t="0" r="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19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 xml:space="preserve"> - количество мероприятий Программы, фактически реализованных за отчетный период;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drawing>
          <wp:inline distT="0" distB="0" distL="0" distR="0">
            <wp:extent cx="241300" cy="224155"/>
            <wp:effectExtent l="0" t="0" r="6350" b="444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300" cy="2241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A3F55">
        <w:rPr>
          <w:sz w:val="28"/>
          <w:szCs w:val="28"/>
        </w:rPr>
        <w:t xml:space="preserve"> - количество мероприятий Программы, запланированных на отчетный период.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На основе проведенной оценки эффективности реализации Программы делаются следующие выводы: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«эффективность реализации Программы снизилась»;</w:t>
      </w:r>
    </w:p>
    <w:p w:rsidR="004A3F55" w:rsidRP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«эффективность реализации Программы находится на прежнем уровне»;</w:t>
      </w:r>
    </w:p>
    <w:p w:rsidR="004A3F55" w:rsidRDefault="004A3F55" w:rsidP="004A3F55">
      <w:pPr>
        <w:pStyle w:val="a3"/>
        <w:ind w:firstLine="709"/>
        <w:jc w:val="both"/>
        <w:rPr>
          <w:sz w:val="28"/>
          <w:szCs w:val="28"/>
        </w:rPr>
      </w:pPr>
      <w:r w:rsidRPr="004A3F55">
        <w:rPr>
          <w:sz w:val="28"/>
          <w:szCs w:val="28"/>
        </w:rPr>
        <w:t>«эффективность реализации Программы повысилась».</w:t>
      </w:r>
    </w:p>
    <w:sectPr w:rsidR="004A3F55" w:rsidSect="0040428E">
      <w:pgSz w:w="11906" w:h="16838"/>
      <w:pgMar w:top="1361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79B2" w:rsidRDefault="00E779B2" w:rsidP="00F571E0">
      <w:r>
        <w:separator/>
      </w:r>
    </w:p>
  </w:endnote>
  <w:endnote w:type="continuationSeparator" w:id="0">
    <w:p w:rsidR="00E779B2" w:rsidRDefault="00E779B2" w:rsidP="00F57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iddenHorzOC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79B2" w:rsidRDefault="00E779B2" w:rsidP="00F571E0">
      <w:r>
        <w:separator/>
      </w:r>
    </w:p>
  </w:footnote>
  <w:footnote w:type="continuationSeparator" w:id="0">
    <w:p w:rsidR="00E779B2" w:rsidRDefault="00E779B2" w:rsidP="00F571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eastAsia="HiddenHorzOCR"/>
        <w:b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eastAsia="HiddenHorzOCR"/>
        <w:b/>
        <w:color w:val="00000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B8E7B5E"/>
    <w:multiLevelType w:val="hybridMultilevel"/>
    <w:tmpl w:val="0C9071FE"/>
    <w:lvl w:ilvl="0" w:tplc="608669EC">
      <w:start w:val="1"/>
      <w:numFmt w:val="decimal"/>
      <w:lvlText w:val="%1."/>
      <w:lvlJc w:val="left"/>
      <w:pPr>
        <w:ind w:left="720" w:hanging="360"/>
      </w:pPr>
      <w:rPr>
        <w:rFonts w:hint="default"/>
        <w:color w:val="333333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16973"/>
    <w:multiLevelType w:val="hybridMultilevel"/>
    <w:tmpl w:val="D70A325A"/>
    <w:lvl w:ilvl="0" w:tplc="31607AFA">
      <w:start w:val="1"/>
      <w:numFmt w:val="decimal"/>
      <w:lvlText w:val="%1."/>
      <w:lvlJc w:val="center"/>
      <w:pPr>
        <w:tabs>
          <w:tab w:val="num" w:pos="0"/>
        </w:tabs>
        <w:ind w:left="0" w:firstLine="17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CAB07B8"/>
    <w:multiLevelType w:val="hybridMultilevel"/>
    <w:tmpl w:val="18D03396"/>
    <w:lvl w:ilvl="0" w:tplc="C070194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 w15:restartNumberingAfterBreak="0">
    <w:nsid w:val="50290B91"/>
    <w:multiLevelType w:val="hybridMultilevel"/>
    <w:tmpl w:val="3DECD552"/>
    <w:lvl w:ilvl="0" w:tplc="65BEAB4C">
      <w:start w:val="1"/>
      <w:numFmt w:val="decimal"/>
      <w:pStyle w:val="1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1E0"/>
    <w:rsid w:val="00010479"/>
    <w:rsid w:val="0001106D"/>
    <w:rsid w:val="00017058"/>
    <w:rsid w:val="00022497"/>
    <w:rsid w:val="00022F2D"/>
    <w:rsid w:val="000242D1"/>
    <w:rsid w:val="000310E7"/>
    <w:rsid w:val="0003135F"/>
    <w:rsid w:val="000318C4"/>
    <w:rsid w:val="000327B2"/>
    <w:rsid w:val="00032BB6"/>
    <w:rsid w:val="000363DB"/>
    <w:rsid w:val="00041BE7"/>
    <w:rsid w:val="00041E94"/>
    <w:rsid w:val="00043CAC"/>
    <w:rsid w:val="000506D8"/>
    <w:rsid w:val="00052C3D"/>
    <w:rsid w:val="00055201"/>
    <w:rsid w:val="00063185"/>
    <w:rsid w:val="00067ACE"/>
    <w:rsid w:val="00070ABA"/>
    <w:rsid w:val="00093587"/>
    <w:rsid w:val="000937D0"/>
    <w:rsid w:val="000B7B52"/>
    <w:rsid w:val="000C32BF"/>
    <w:rsid w:val="000C650F"/>
    <w:rsid w:val="000D2423"/>
    <w:rsid w:val="000E1435"/>
    <w:rsid w:val="000F654D"/>
    <w:rsid w:val="001020DA"/>
    <w:rsid w:val="001040C7"/>
    <w:rsid w:val="00106E30"/>
    <w:rsid w:val="001118A7"/>
    <w:rsid w:val="0012301D"/>
    <w:rsid w:val="00123270"/>
    <w:rsid w:val="00130F9E"/>
    <w:rsid w:val="00131BEE"/>
    <w:rsid w:val="00147FAF"/>
    <w:rsid w:val="00150E4C"/>
    <w:rsid w:val="00160BE6"/>
    <w:rsid w:val="00164FEB"/>
    <w:rsid w:val="00175286"/>
    <w:rsid w:val="001773F9"/>
    <w:rsid w:val="00181C79"/>
    <w:rsid w:val="001A7119"/>
    <w:rsid w:val="001B3433"/>
    <w:rsid w:val="001B40D0"/>
    <w:rsid w:val="001B44E5"/>
    <w:rsid w:val="001B55F6"/>
    <w:rsid w:val="001C5DDA"/>
    <w:rsid w:val="001C7FFA"/>
    <w:rsid w:val="001D0188"/>
    <w:rsid w:val="001D2C82"/>
    <w:rsid w:val="001E0DBF"/>
    <w:rsid w:val="001E2BF3"/>
    <w:rsid w:val="002033A0"/>
    <w:rsid w:val="002057D9"/>
    <w:rsid w:val="00215FC4"/>
    <w:rsid w:val="00217E08"/>
    <w:rsid w:val="0022443D"/>
    <w:rsid w:val="002329DA"/>
    <w:rsid w:val="002348A4"/>
    <w:rsid w:val="00234A4F"/>
    <w:rsid w:val="00240C3E"/>
    <w:rsid w:val="00242A44"/>
    <w:rsid w:val="002448B2"/>
    <w:rsid w:val="00270437"/>
    <w:rsid w:val="00274E2B"/>
    <w:rsid w:val="002775BF"/>
    <w:rsid w:val="00283444"/>
    <w:rsid w:val="00293BCF"/>
    <w:rsid w:val="00293CCD"/>
    <w:rsid w:val="00294D48"/>
    <w:rsid w:val="00295AA1"/>
    <w:rsid w:val="002A2288"/>
    <w:rsid w:val="002A5525"/>
    <w:rsid w:val="002B1A8D"/>
    <w:rsid w:val="002B2078"/>
    <w:rsid w:val="002B59E0"/>
    <w:rsid w:val="002D0780"/>
    <w:rsid w:val="002D0C13"/>
    <w:rsid w:val="002E3D49"/>
    <w:rsid w:val="002E5C42"/>
    <w:rsid w:val="002F0A23"/>
    <w:rsid w:val="002F0B52"/>
    <w:rsid w:val="002F1BA6"/>
    <w:rsid w:val="002F28AC"/>
    <w:rsid w:val="002F293F"/>
    <w:rsid w:val="002F33A1"/>
    <w:rsid w:val="002F3E54"/>
    <w:rsid w:val="002F62C5"/>
    <w:rsid w:val="002F7F90"/>
    <w:rsid w:val="0031587C"/>
    <w:rsid w:val="003232CE"/>
    <w:rsid w:val="0033225D"/>
    <w:rsid w:val="00334902"/>
    <w:rsid w:val="00334DAA"/>
    <w:rsid w:val="003441A9"/>
    <w:rsid w:val="00344EC1"/>
    <w:rsid w:val="00346AB8"/>
    <w:rsid w:val="0035220B"/>
    <w:rsid w:val="00356FFC"/>
    <w:rsid w:val="00363197"/>
    <w:rsid w:val="00363A63"/>
    <w:rsid w:val="00364E69"/>
    <w:rsid w:val="0036592F"/>
    <w:rsid w:val="00372AFB"/>
    <w:rsid w:val="00394333"/>
    <w:rsid w:val="00395F5F"/>
    <w:rsid w:val="003D3146"/>
    <w:rsid w:val="003E1E4B"/>
    <w:rsid w:val="003E4C57"/>
    <w:rsid w:val="003E6911"/>
    <w:rsid w:val="003F0AEE"/>
    <w:rsid w:val="003F25B1"/>
    <w:rsid w:val="003F60B5"/>
    <w:rsid w:val="003F72B7"/>
    <w:rsid w:val="0040428E"/>
    <w:rsid w:val="0040458D"/>
    <w:rsid w:val="00412D37"/>
    <w:rsid w:val="00413DC3"/>
    <w:rsid w:val="00413E0D"/>
    <w:rsid w:val="0041654A"/>
    <w:rsid w:val="004256E4"/>
    <w:rsid w:val="00435DCB"/>
    <w:rsid w:val="00442E18"/>
    <w:rsid w:val="00447558"/>
    <w:rsid w:val="004507F8"/>
    <w:rsid w:val="00457C8F"/>
    <w:rsid w:val="00464759"/>
    <w:rsid w:val="00464D7D"/>
    <w:rsid w:val="004662CD"/>
    <w:rsid w:val="00475257"/>
    <w:rsid w:val="00476D13"/>
    <w:rsid w:val="0049003C"/>
    <w:rsid w:val="00497E00"/>
    <w:rsid w:val="004A150E"/>
    <w:rsid w:val="004A199E"/>
    <w:rsid w:val="004A3F55"/>
    <w:rsid w:val="004A57DA"/>
    <w:rsid w:val="004B39B0"/>
    <w:rsid w:val="004B487B"/>
    <w:rsid w:val="004B5291"/>
    <w:rsid w:val="004B66AF"/>
    <w:rsid w:val="004C4CAD"/>
    <w:rsid w:val="004C7C11"/>
    <w:rsid w:val="004D2769"/>
    <w:rsid w:val="004D3B2F"/>
    <w:rsid w:val="004D4668"/>
    <w:rsid w:val="004D62C5"/>
    <w:rsid w:val="004E23F9"/>
    <w:rsid w:val="004F3C9D"/>
    <w:rsid w:val="00500757"/>
    <w:rsid w:val="00501AB4"/>
    <w:rsid w:val="00514941"/>
    <w:rsid w:val="00516516"/>
    <w:rsid w:val="00516DF5"/>
    <w:rsid w:val="005200E5"/>
    <w:rsid w:val="00530F16"/>
    <w:rsid w:val="00545841"/>
    <w:rsid w:val="00550BF2"/>
    <w:rsid w:val="00552942"/>
    <w:rsid w:val="00561E75"/>
    <w:rsid w:val="0056633B"/>
    <w:rsid w:val="00566FFB"/>
    <w:rsid w:val="005724A4"/>
    <w:rsid w:val="005734B2"/>
    <w:rsid w:val="00587FD5"/>
    <w:rsid w:val="00595A80"/>
    <w:rsid w:val="00596775"/>
    <w:rsid w:val="005A003C"/>
    <w:rsid w:val="005A26D2"/>
    <w:rsid w:val="005A6948"/>
    <w:rsid w:val="005A7E46"/>
    <w:rsid w:val="005B1370"/>
    <w:rsid w:val="005B1444"/>
    <w:rsid w:val="005B181B"/>
    <w:rsid w:val="005B1B5D"/>
    <w:rsid w:val="005B778A"/>
    <w:rsid w:val="005D6ED0"/>
    <w:rsid w:val="005F1A11"/>
    <w:rsid w:val="005F4B52"/>
    <w:rsid w:val="005F4CD4"/>
    <w:rsid w:val="00600304"/>
    <w:rsid w:val="00606C49"/>
    <w:rsid w:val="00610FDE"/>
    <w:rsid w:val="00615C00"/>
    <w:rsid w:val="006173BA"/>
    <w:rsid w:val="006320C2"/>
    <w:rsid w:val="0064065E"/>
    <w:rsid w:val="00653EE8"/>
    <w:rsid w:val="0065470A"/>
    <w:rsid w:val="00660BD0"/>
    <w:rsid w:val="00672053"/>
    <w:rsid w:val="006734DF"/>
    <w:rsid w:val="00674D08"/>
    <w:rsid w:val="00676105"/>
    <w:rsid w:val="0068062C"/>
    <w:rsid w:val="006867A5"/>
    <w:rsid w:val="006903B8"/>
    <w:rsid w:val="006A474D"/>
    <w:rsid w:val="006A5A4F"/>
    <w:rsid w:val="006B260C"/>
    <w:rsid w:val="006C2CA2"/>
    <w:rsid w:val="006D2C8D"/>
    <w:rsid w:val="006E23DB"/>
    <w:rsid w:val="006E680F"/>
    <w:rsid w:val="007144BC"/>
    <w:rsid w:val="00716024"/>
    <w:rsid w:val="00723BF1"/>
    <w:rsid w:val="00732A22"/>
    <w:rsid w:val="00735C40"/>
    <w:rsid w:val="00736078"/>
    <w:rsid w:val="007362D5"/>
    <w:rsid w:val="007527EC"/>
    <w:rsid w:val="00767D02"/>
    <w:rsid w:val="007734A8"/>
    <w:rsid w:val="007779C0"/>
    <w:rsid w:val="007910F8"/>
    <w:rsid w:val="007934AC"/>
    <w:rsid w:val="00794972"/>
    <w:rsid w:val="007970B0"/>
    <w:rsid w:val="007A3877"/>
    <w:rsid w:val="007A3A7B"/>
    <w:rsid w:val="007A5C16"/>
    <w:rsid w:val="007A5F88"/>
    <w:rsid w:val="007B060F"/>
    <w:rsid w:val="007B2577"/>
    <w:rsid w:val="007C3EAA"/>
    <w:rsid w:val="007D4C4E"/>
    <w:rsid w:val="007F7FE9"/>
    <w:rsid w:val="0080180F"/>
    <w:rsid w:val="00817C28"/>
    <w:rsid w:val="00820279"/>
    <w:rsid w:val="008300C2"/>
    <w:rsid w:val="0084170A"/>
    <w:rsid w:val="008451C9"/>
    <w:rsid w:val="00845D3E"/>
    <w:rsid w:val="008464EE"/>
    <w:rsid w:val="00851F37"/>
    <w:rsid w:val="00853548"/>
    <w:rsid w:val="008634B7"/>
    <w:rsid w:val="0086412C"/>
    <w:rsid w:val="008755BB"/>
    <w:rsid w:val="00876240"/>
    <w:rsid w:val="00895B95"/>
    <w:rsid w:val="008A088C"/>
    <w:rsid w:val="008A111C"/>
    <w:rsid w:val="008A5C30"/>
    <w:rsid w:val="008B0598"/>
    <w:rsid w:val="008C077D"/>
    <w:rsid w:val="008D11B0"/>
    <w:rsid w:val="008D435D"/>
    <w:rsid w:val="008E3944"/>
    <w:rsid w:val="008E7DE8"/>
    <w:rsid w:val="008F675A"/>
    <w:rsid w:val="0090213A"/>
    <w:rsid w:val="00903435"/>
    <w:rsid w:val="009111AE"/>
    <w:rsid w:val="00914E51"/>
    <w:rsid w:val="009168AF"/>
    <w:rsid w:val="0093525B"/>
    <w:rsid w:val="0094127E"/>
    <w:rsid w:val="00944F46"/>
    <w:rsid w:val="00945D76"/>
    <w:rsid w:val="00950123"/>
    <w:rsid w:val="0095136F"/>
    <w:rsid w:val="009528ED"/>
    <w:rsid w:val="00957693"/>
    <w:rsid w:val="00957CF0"/>
    <w:rsid w:val="009675A6"/>
    <w:rsid w:val="00981CEE"/>
    <w:rsid w:val="009825A9"/>
    <w:rsid w:val="00993425"/>
    <w:rsid w:val="009A690F"/>
    <w:rsid w:val="009B0672"/>
    <w:rsid w:val="009B7A2C"/>
    <w:rsid w:val="009C226B"/>
    <w:rsid w:val="009D1F2D"/>
    <w:rsid w:val="009D23B8"/>
    <w:rsid w:val="009F056D"/>
    <w:rsid w:val="009F2905"/>
    <w:rsid w:val="009F7BEA"/>
    <w:rsid w:val="00A10748"/>
    <w:rsid w:val="00A11A58"/>
    <w:rsid w:val="00A22D64"/>
    <w:rsid w:val="00A24D16"/>
    <w:rsid w:val="00A32228"/>
    <w:rsid w:val="00A326CB"/>
    <w:rsid w:val="00A34C97"/>
    <w:rsid w:val="00A36CE5"/>
    <w:rsid w:val="00A37C5B"/>
    <w:rsid w:val="00A62C08"/>
    <w:rsid w:val="00A761F7"/>
    <w:rsid w:val="00A83EB5"/>
    <w:rsid w:val="00A8424C"/>
    <w:rsid w:val="00A865DF"/>
    <w:rsid w:val="00A87356"/>
    <w:rsid w:val="00A92051"/>
    <w:rsid w:val="00A93D7B"/>
    <w:rsid w:val="00A97EB5"/>
    <w:rsid w:val="00AA18B0"/>
    <w:rsid w:val="00AA438C"/>
    <w:rsid w:val="00AA4FAE"/>
    <w:rsid w:val="00AC18CB"/>
    <w:rsid w:val="00AC1982"/>
    <w:rsid w:val="00AD5DE4"/>
    <w:rsid w:val="00AE0013"/>
    <w:rsid w:val="00AE0DC2"/>
    <w:rsid w:val="00AE79C5"/>
    <w:rsid w:val="00AF5538"/>
    <w:rsid w:val="00AF5A5F"/>
    <w:rsid w:val="00B031CC"/>
    <w:rsid w:val="00B037E7"/>
    <w:rsid w:val="00B05136"/>
    <w:rsid w:val="00B06860"/>
    <w:rsid w:val="00B3318B"/>
    <w:rsid w:val="00B3734D"/>
    <w:rsid w:val="00B43220"/>
    <w:rsid w:val="00B51D09"/>
    <w:rsid w:val="00B6243C"/>
    <w:rsid w:val="00B62788"/>
    <w:rsid w:val="00B80B9A"/>
    <w:rsid w:val="00B82802"/>
    <w:rsid w:val="00B84F31"/>
    <w:rsid w:val="00B9127A"/>
    <w:rsid w:val="00B93A8A"/>
    <w:rsid w:val="00B940CF"/>
    <w:rsid w:val="00BA34B7"/>
    <w:rsid w:val="00BA42AF"/>
    <w:rsid w:val="00BA6D31"/>
    <w:rsid w:val="00BC0CFA"/>
    <w:rsid w:val="00BC376C"/>
    <w:rsid w:val="00BE2377"/>
    <w:rsid w:val="00BE3615"/>
    <w:rsid w:val="00BF388F"/>
    <w:rsid w:val="00BF408A"/>
    <w:rsid w:val="00C168D5"/>
    <w:rsid w:val="00C1701C"/>
    <w:rsid w:val="00C2114E"/>
    <w:rsid w:val="00C30813"/>
    <w:rsid w:val="00C353C9"/>
    <w:rsid w:val="00C44D60"/>
    <w:rsid w:val="00C45A52"/>
    <w:rsid w:val="00C45CCD"/>
    <w:rsid w:val="00C52D0A"/>
    <w:rsid w:val="00C55C60"/>
    <w:rsid w:val="00C5746F"/>
    <w:rsid w:val="00C60099"/>
    <w:rsid w:val="00C61907"/>
    <w:rsid w:val="00C61D38"/>
    <w:rsid w:val="00C63CD9"/>
    <w:rsid w:val="00C7550C"/>
    <w:rsid w:val="00C813EE"/>
    <w:rsid w:val="00C81D90"/>
    <w:rsid w:val="00C90705"/>
    <w:rsid w:val="00C91665"/>
    <w:rsid w:val="00C920C4"/>
    <w:rsid w:val="00CA4A1E"/>
    <w:rsid w:val="00CB1000"/>
    <w:rsid w:val="00CC15C2"/>
    <w:rsid w:val="00CC48A0"/>
    <w:rsid w:val="00CD6961"/>
    <w:rsid w:val="00CE33AA"/>
    <w:rsid w:val="00CF7B80"/>
    <w:rsid w:val="00D001EE"/>
    <w:rsid w:val="00D00B7B"/>
    <w:rsid w:val="00D00E55"/>
    <w:rsid w:val="00D01214"/>
    <w:rsid w:val="00D10A99"/>
    <w:rsid w:val="00D10CFB"/>
    <w:rsid w:val="00D16FF5"/>
    <w:rsid w:val="00D21535"/>
    <w:rsid w:val="00D2320E"/>
    <w:rsid w:val="00D3193D"/>
    <w:rsid w:val="00D320E7"/>
    <w:rsid w:val="00D378B3"/>
    <w:rsid w:val="00D40C13"/>
    <w:rsid w:val="00D413B5"/>
    <w:rsid w:val="00D4146C"/>
    <w:rsid w:val="00D4730C"/>
    <w:rsid w:val="00D5177D"/>
    <w:rsid w:val="00D55F3A"/>
    <w:rsid w:val="00D56691"/>
    <w:rsid w:val="00D62B88"/>
    <w:rsid w:val="00D77867"/>
    <w:rsid w:val="00D873E6"/>
    <w:rsid w:val="00D90A55"/>
    <w:rsid w:val="00D91447"/>
    <w:rsid w:val="00DA1202"/>
    <w:rsid w:val="00DA3EFB"/>
    <w:rsid w:val="00DB74AD"/>
    <w:rsid w:val="00DC7DFF"/>
    <w:rsid w:val="00DD2B31"/>
    <w:rsid w:val="00DE2103"/>
    <w:rsid w:val="00DE349D"/>
    <w:rsid w:val="00DE39F1"/>
    <w:rsid w:val="00DE5798"/>
    <w:rsid w:val="00DF0B7B"/>
    <w:rsid w:val="00DF1757"/>
    <w:rsid w:val="00DF1C95"/>
    <w:rsid w:val="00DF440D"/>
    <w:rsid w:val="00DF67A8"/>
    <w:rsid w:val="00E12146"/>
    <w:rsid w:val="00E17A8B"/>
    <w:rsid w:val="00E212CC"/>
    <w:rsid w:val="00E2309F"/>
    <w:rsid w:val="00E23BBE"/>
    <w:rsid w:val="00E250AC"/>
    <w:rsid w:val="00E27EAF"/>
    <w:rsid w:val="00E30AE4"/>
    <w:rsid w:val="00E30D46"/>
    <w:rsid w:val="00E45FFB"/>
    <w:rsid w:val="00E52D34"/>
    <w:rsid w:val="00E52F35"/>
    <w:rsid w:val="00E54F93"/>
    <w:rsid w:val="00E60735"/>
    <w:rsid w:val="00E779B2"/>
    <w:rsid w:val="00E77FE1"/>
    <w:rsid w:val="00E844C6"/>
    <w:rsid w:val="00E9268A"/>
    <w:rsid w:val="00E97029"/>
    <w:rsid w:val="00EA03CF"/>
    <w:rsid w:val="00EC7325"/>
    <w:rsid w:val="00ED357E"/>
    <w:rsid w:val="00ED40FD"/>
    <w:rsid w:val="00EE0E83"/>
    <w:rsid w:val="00EE1C7A"/>
    <w:rsid w:val="00EE1FB1"/>
    <w:rsid w:val="00EE3B06"/>
    <w:rsid w:val="00EF2DDC"/>
    <w:rsid w:val="00F07158"/>
    <w:rsid w:val="00F10E33"/>
    <w:rsid w:val="00F1661A"/>
    <w:rsid w:val="00F24FB3"/>
    <w:rsid w:val="00F271E3"/>
    <w:rsid w:val="00F3156C"/>
    <w:rsid w:val="00F344FD"/>
    <w:rsid w:val="00F35551"/>
    <w:rsid w:val="00F503F9"/>
    <w:rsid w:val="00F51989"/>
    <w:rsid w:val="00F558E0"/>
    <w:rsid w:val="00F571E0"/>
    <w:rsid w:val="00F60437"/>
    <w:rsid w:val="00F611D3"/>
    <w:rsid w:val="00F62113"/>
    <w:rsid w:val="00F66715"/>
    <w:rsid w:val="00F72573"/>
    <w:rsid w:val="00F764C0"/>
    <w:rsid w:val="00F76754"/>
    <w:rsid w:val="00F911AB"/>
    <w:rsid w:val="00F92667"/>
    <w:rsid w:val="00F97319"/>
    <w:rsid w:val="00F97E21"/>
    <w:rsid w:val="00FA5CAC"/>
    <w:rsid w:val="00FD2CDA"/>
    <w:rsid w:val="00FF3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816C6D7-919F-4F88-909F-A2CD67A97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44F46"/>
    <w:pPr>
      <w:keepNext/>
      <w:widowControl/>
      <w:numPr>
        <w:numId w:val="1"/>
      </w:numPr>
      <w:outlineLvl w:val="0"/>
    </w:pPr>
    <w:rPr>
      <w:rFonts w:eastAsia="Times New Roman"/>
      <w:b/>
      <w:bCs/>
      <w:sz w:val="28"/>
      <w:lang w:eastAsia="ar-SA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71E0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</w:rPr>
  </w:style>
  <w:style w:type="character" w:styleId="a4">
    <w:name w:val="Hyperlink"/>
    <w:rsid w:val="00F571E0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F571E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571E0"/>
    <w:rPr>
      <w:rFonts w:ascii="Times New Roman" w:eastAsia="Lucida Sans Unicode" w:hAnsi="Times New Roman" w:cs="Times New Roman"/>
      <w:sz w:val="24"/>
      <w:szCs w:val="24"/>
    </w:rPr>
  </w:style>
  <w:style w:type="table" w:styleId="a9">
    <w:name w:val="Table Grid"/>
    <w:basedOn w:val="a1"/>
    <w:rsid w:val="00F571E0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ody Text Indent"/>
    <w:basedOn w:val="a"/>
    <w:link w:val="ab"/>
    <w:rsid w:val="00ED357E"/>
    <w:pPr>
      <w:widowControl/>
      <w:suppressAutoHyphens w:val="0"/>
      <w:ind w:firstLine="708"/>
    </w:pPr>
    <w:rPr>
      <w:rFonts w:eastAsia="Times New Roman"/>
      <w:sz w:val="28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ED357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c">
    <w:name w:val="Normal (Web)"/>
    <w:basedOn w:val="a"/>
    <w:uiPriority w:val="99"/>
    <w:unhideWhenUsed/>
    <w:rsid w:val="00DB74AD"/>
    <w:pPr>
      <w:widowControl/>
      <w:suppressAutoHyphens w:val="0"/>
      <w:spacing w:before="100" w:beforeAutospacing="1" w:after="119"/>
    </w:pPr>
    <w:rPr>
      <w:rFonts w:eastAsia="Times New Roman"/>
      <w:lang w:eastAsia="ru-RU"/>
    </w:rPr>
  </w:style>
  <w:style w:type="paragraph" w:customStyle="1" w:styleId="ConsPlusNormal">
    <w:name w:val="ConsPlusNormal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B74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TableParagraph">
    <w:name w:val="Table Paragraph"/>
    <w:basedOn w:val="a"/>
    <w:uiPriority w:val="1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character" w:customStyle="1" w:styleId="WW8Num1z0">
    <w:name w:val="WW8Num1z0"/>
    <w:rsid w:val="00B51D09"/>
    <w:rPr>
      <w:rFonts w:eastAsia="HiddenHorzOCR"/>
      <w:b/>
      <w:color w:val="FF0000"/>
      <w:sz w:val="24"/>
      <w:szCs w:val="24"/>
    </w:rPr>
  </w:style>
  <w:style w:type="character" w:customStyle="1" w:styleId="WW8Num1z1">
    <w:name w:val="WW8Num1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1z2">
    <w:name w:val="WW8Num1z2"/>
    <w:rsid w:val="00B51D09"/>
  </w:style>
  <w:style w:type="character" w:customStyle="1" w:styleId="WW8Num1z3">
    <w:name w:val="WW8Num1z3"/>
    <w:rsid w:val="00B51D09"/>
  </w:style>
  <w:style w:type="character" w:customStyle="1" w:styleId="WW8Num1z4">
    <w:name w:val="WW8Num1z4"/>
    <w:rsid w:val="00B51D09"/>
  </w:style>
  <w:style w:type="character" w:customStyle="1" w:styleId="WW8Num1z5">
    <w:name w:val="WW8Num1z5"/>
    <w:rsid w:val="00B51D09"/>
  </w:style>
  <w:style w:type="character" w:customStyle="1" w:styleId="WW8Num1z6">
    <w:name w:val="WW8Num1z6"/>
    <w:rsid w:val="00B51D09"/>
  </w:style>
  <w:style w:type="character" w:customStyle="1" w:styleId="WW8Num1z7">
    <w:name w:val="WW8Num1z7"/>
    <w:rsid w:val="00B51D09"/>
  </w:style>
  <w:style w:type="character" w:customStyle="1" w:styleId="WW8Num1z8">
    <w:name w:val="WW8Num1z8"/>
    <w:rsid w:val="00B51D09"/>
  </w:style>
  <w:style w:type="character" w:customStyle="1" w:styleId="WW8Num2z0">
    <w:name w:val="WW8Num2z0"/>
    <w:rsid w:val="00B51D09"/>
    <w:rPr>
      <w:rFonts w:eastAsia="HiddenHorzOCR"/>
      <w:color w:val="000000"/>
      <w:sz w:val="24"/>
      <w:szCs w:val="24"/>
      <w:lang w:val="ru-RU"/>
    </w:rPr>
  </w:style>
  <w:style w:type="character" w:customStyle="1" w:styleId="WW8Num2z1">
    <w:name w:val="WW8Num2z1"/>
    <w:rsid w:val="00B51D09"/>
    <w:rPr>
      <w:rFonts w:eastAsia="Times New Roman"/>
      <w:color w:val="000000"/>
    </w:rPr>
  </w:style>
  <w:style w:type="character" w:customStyle="1" w:styleId="WW8Num2z2">
    <w:name w:val="WW8Num2z2"/>
    <w:rsid w:val="00B51D09"/>
  </w:style>
  <w:style w:type="character" w:customStyle="1" w:styleId="WW8Num2z3">
    <w:name w:val="WW8Num2z3"/>
    <w:rsid w:val="00B51D09"/>
  </w:style>
  <w:style w:type="character" w:customStyle="1" w:styleId="WW8Num2z4">
    <w:name w:val="WW8Num2z4"/>
    <w:rsid w:val="00B51D09"/>
  </w:style>
  <w:style w:type="character" w:customStyle="1" w:styleId="WW8Num2z5">
    <w:name w:val="WW8Num2z5"/>
    <w:rsid w:val="00B51D09"/>
  </w:style>
  <w:style w:type="character" w:customStyle="1" w:styleId="WW8Num2z6">
    <w:name w:val="WW8Num2z6"/>
    <w:rsid w:val="00B51D09"/>
  </w:style>
  <w:style w:type="character" w:customStyle="1" w:styleId="WW8Num2z7">
    <w:name w:val="WW8Num2z7"/>
    <w:rsid w:val="00B51D09"/>
  </w:style>
  <w:style w:type="character" w:customStyle="1" w:styleId="WW8Num2z8">
    <w:name w:val="WW8Num2z8"/>
    <w:rsid w:val="00B51D09"/>
  </w:style>
  <w:style w:type="character" w:customStyle="1" w:styleId="WW8Num3z0">
    <w:name w:val="WW8Num3z0"/>
    <w:rsid w:val="00B51D09"/>
    <w:rPr>
      <w:rFonts w:eastAsia="HiddenHorzOCR"/>
      <w:b/>
      <w:color w:val="FF0000"/>
      <w:sz w:val="24"/>
      <w:szCs w:val="24"/>
      <w:lang w:val="ru-RU"/>
    </w:rPr>
  </w:style>
  <w:style w:type="character" w:customStyle="1" w:styleId="WW8Num3z1">
    <w:name w:val="WW8Num3z1"/>
    <w:rsid w:val="00B51D09"/>
    <w:rPr>
      <w:rFonts w:eastAsia="HiddenHorzOCR"/>
      <w:b/>
      <w:color w:val="000000"/>
      <w:sz w:val="24"/>
      <w:szCs w:val="24"/>
    </w:rPr>
  </w:style>
  <w:style w:type="character" w:customStyle="1" w:styleId="WW8Num3z2">
    <w:name w:val="WW8Num3z2"/>
    <w:rsid w:val="00B51D09"/>
  </w:style>
  <w:style w:type="character" w:customStyle="1" w:styleId="WW8Num3z3">
    <w:name w:val="WW8Num3z3"/>
    <w:rsid w:val="00B51D09"/>
  </w:style>
  <w:style w:type="character" w:customStyle="1" w:styleId="WW8Num3z4">
    <w:name w:val="WW8Num3z4"/>
    <w:rsid w:val="00B51D09"/>
  </w:style>
  <w:style w:type="character" w:customStyle="1" w:styleId="WW8Num3z5">
    <w:name w:val="WW8Num3z5"/>
    <w:rsid w:val="00B51D09"/>
  </w:style>
  <w:style w:type="character" w:customStyle="1" w:styleId="WW8Num3z6">
    <w:name w:val="WW8Num3z6"/>
    <w:rsid w:val="00B51D09"/>
  </w:style>
  <w:style w:type="character" w:customStyle="1" w:styleId="WW8Num3z7">
    <w:name w:val="WW8Num3z7"/>
    <w:rsid w:val="00B51D09"/>
  </w:style>
  <w:style w:type="character" w:customStyle="1" w:styleId="WW8Num3z8">
    <w:name w:val="WW8Num3z8"/>
    <w:rsid w:val="00B51D09"/>
  </w:style>
  <w:style w:type="character" w:customStyle="1" w:styleId="WW8Num4z0">
    <w:name w:val="WW8Num4z0"/>
    <w:rsid w:val="00B51D09"/>
    <w:rPr>
      <w:rFonts w:ascii="Symbol" w:eastAsia="HiddenHorzOCR" w:hAnsi="Symbol" w:cs="Symbol"/>
      <w:b/>
      <w:color w:val="000000"/>
      <w:sz w:val="28"/>
      <w:szCs w:val="28"/>
      <w:lang w:val="ru-RU"/>
    </w:rPr>
  </w:style>
  <w:style w:type="character" w:customStyle="1" w:styleId="WW8Num4z1">
    <w:name w:val="WW8Num4z1"/>
    <w:rsid w:val="00B51D09"/>
  </w:style>
  <w:style w:type="character" w:customStyle="1" w:styleId="WW8Num4z2">
    <w:name w:val="WW8Num4z2"/>
    <w:rsid w:val="00B51D09"/>
  </w:style>
  <w:style w:type="character" w:customStyle="1" w:styleId="WW8Num4z3">
    <w:name w:val="WW8Num4z3"/>
    <w:rsid w:val="00B51D09"/>
  </w:style>
  <w:style w:type="character" w:customStyle="1" w:styleId="WW8Num4z4">
    <w:name w:val="WW8Num4z4"/>
    <w:rsid w:val="00B51D09"/>
  </w:style>
  <w:style w:type="character" w:customStyle="1" w:styleId="WW8Num4z5">
    <w:name w:val="WW8Num4z5"/>
    <w:rsid w:val="00B51D09"/>
  </w:style>
  <w:style w:type="character" w:customStyle="1" w:styleId="WW8Num4z6">
    <w:name w:val="WW8Num4z6"/>
    <w:rsid w:val="00B51D09"/>
  </w:style>
  <w:style w:type="character" w:customStyle="1" w:styleId="WW8Num4z7">
    <w:name w:val="WW8Num4z7"/>
    <w:rsid w:val="00B51D09"/>
  </w:style>
  <w:style w:type="character" w:customStyle="1" w:styleId="WW8Num4z8">
    <w:name w:val="WW8Num4z8"/>
    <w:rsid w:val="00B51D09"/>
  </w:style>
  <w:style w:type="character" w:customStyle="1" w:styleId="WW8Num37z0">
    <w:name w:val="WW8Num37z0"/>
    <w:rsid w:val="00B51D09"/>
    <w:rPr>
      <w:rFonts w:ascii="Symbol" w:eastAsia="HiddenHorzOCR" w:hAnsi="Symbol" w:cs="OpenSymbol"/>
      <w:color w:val="000000"/>
    </w:rPr>
  </w:style>
  <w:style w:type="character" w:customStyle="1" w:styleId="WW8Num38z0">
    <w:name w:val="WW8Num38z0"/>
    <w:rsid w:val="00B51D09"/>
    <w:rPr>
      <w:rFonts w:ascii="Symbol" w:eastAsia="HiddenHorzOCR" w:hAnsi="Symbol" w:cs="OpenSymbol"/>
      <w:color w:val="000000"/>
      <w:sz w:val="24"/>
      <w:szCs w:val="24"/>
    </w:rPr>
  </w:style>
  <w:style w:type="character" w:customStyle="1" w:styleId="FontStyle17">
    <w:name w:val="Font Style17"/>
    <w:rsid w:val="00B51D09"/>
    <w:rPr>
      <w:rFonts w:ascii="Times New Roman" w:hAnsi="Times New Roman" w:cs="Times New Roman"/>
      <w:sz w:val="16"/>
      <w:szCs w:val="16"/>
    </w:rPr>
  </w:style>
  <w:style w:type="character" w:customStyle="1" w:styleId="ad">
    <w:name w:val="Символ нумерации"/>
    <w:rsid w:val="00B51D09"/>
  </w:style>
  <w:style w:type="character" w:customStyle="1" w:styleId="WW8Num36z0">
    <w:name w:val="WW8Num36z0"/>
    <w:rsid w:val="00B51D09"/>
    <w:rPr>
      <w:rFonts w:eastAsia="HiddenHorzOCR" w:cs="Times New Roman"/>
      <w:color w:val="000000"/>
    </w:rPr>
  </w:style>
  <w:style w:type="character" w:customStyle="1" w:styleId="ae">
    <w:name w:val="Маркеры списка"/>
    <w:rsid w:val="00B51D09"/>
    <w:rPr>
      <w:rFonts w:ascii="OpenSymbol" w:eastAsia="OpenSymbol" w:hAnsi="OpenSymbol" w:cs="OpenSymbol"/>
    </w:rPr>
  </w:style>
  <w:style w:type="paragraph" w:customStyle="1" w:styleId="af">
    <w:name w:val="Заголовок"/>
    <w:basedOn w:val="a"/>
    <w:next w:val="af0"/>
    <w:rsid w:val="00B51D09"/>
    <w:pPr>
      <w:keepNext/>
      <w:spacing w:before="240" w:after="120"/>
    </w:pPr>
    <w:rPr>
      <w:rFonts w:ascii="Arial" w:eastAsia="Andale Sans UI" w:hAnsi="Arial" w:cs="Tahoma"/>
      <w:kern w:val="1"/>
      <w:sz w:val="28"/>
      <w:szCs w:val="28"/>
    </w:rPr>
  </w:style>
  <w:style w:type="paragraph" w:styleId="af0">
    <w:name w:val="Body Text"/>
    <w:basedOn w:val="a"/>
    <w:link w:val="af1"/>
    <w:uiPriority w:val="1"/>
    <w:qFormat/>
    <w:rsid w:val="00B51D09"/>
    <w:pPr>
      <w:spacing w:after="120"/>
    </w:pPr>
    <w:rPr>
      <w:rFonts w:eastAsia="Andale Sans UI"/>
      <w:kern w:val="1"/>
    </w:rPr>
  </w:style>
  <w:style w:type="character" w:customStyle="1" w:styleId="af1">
    <w:name w:val="Основной текст Знак"/>
    <w:basedOn w:val="a0"/>
    <w:link w:val="af0"/>
    <w:uiPriority w:val="1"/>
    <w:rsid w:val="00B51D09"/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f2">
    <w:name w:val="List"/>
    <w:basedOn w:val="af0"/>
    <w:rsid w:val="00B51D09"/>
    <w:rPr>
      <w:rFonts w:cs="Tahoma"/>
    </w:rPr>
  </w:style>
  <w:style w:type="paragraph" w:customStyle="1" w:styleId="11">
    <w:name w:val="Название1"/>
    <w:basedOn w:val="a"/>
    <w:rsid w:val="00B51D09"/>
    <w:pPr>
      <w:suppressLineNumbers/>
      <w:spacing w:before="120" w:after="120"/>
    </w:pPr>
    <w:rPr>
      <w:rFonts w:eastAsia="Andale Sans UI" w:cs="Tahoma"/>
      <w:i/>
      <w:iCs/>
      <w:kern w:val="1"/>
    </w:rPr>
  </w:style>
  <w:style w:type="paragraph" w:customStyle="1" w:styleId="12">
    <w:name w:val="Указатель1"/>
    <w:basedOn w:val="a"/>
    <w:rsid w:val="00B51D09"/>
    <w:pPr>
      <w:suppressLineNumbers/>
    </w:pPr>
    <w:rPr>
      <w:rFonts w:eastAsia="Andale Sans UI" w:cs="Tahoma"/>
      <w:kern w:val="1"/>
    </w:rPr>
  </w:style>
  <w:style w:type="paragraph" w:styleId="af3">
    <w:name w:val="List Paragraph"/>
    <w:basedOn w:val="a"/>
    <w:uiPriority w:val="34"/>
    <w:qFormat/>
    <w:rsid w:val="00B51D09"/>
    <w:pPr>
      <w:suppressAutoHyphens w:val="0"/>
    </w:pPr>
    <w:rPr>
      <w:rFonts w:ascii="Calibri" w:eastAsia="Calibri" w:hAnsi="Calibri"/>
      <w:sz w:val="22"/>
      <w:szCs w:val="22"/>
      <w:lang w:val="en-US"/>
    </w:rPr>
  </w:style>
  <w:style w:type="paragraph" w:customStyle="1" w:styleId="110">
    <w:name w:val="Заголовок 11"/>
    <w:basedOn w:val="a"/>
    <w:uiPriority w:val="1"/>
    <w:qFormat/>
    <w:rsid w:val="00B51D09"/>
    <w:pPr>
      <w:suppressAutoHyphens w:val="0"/>
      <w:ind w:left="119"/>
      <w:outlineLvl w:val="1"/>
    </w:pPr>
    <w:rPr>
      <w:rFonts w:eastAsia="Times New Roman"/>
      <w:sz w:val="28"/>
      <w:szCs w:val="28"/>
      <w:lang w:val="en-US"/>
    </w:rPr>
  </w:style>
  <w:style w:type="table" w:customStyle="1" w:styleId="TableNormal">
    <w:name w:val="Table Normal"/>
    <w:uiPriority w:val="2"/>
    <w:semiHidden/>
    <w:qFormat/>
    <w:rsid w:val="00B51D09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title">
    <w:name w:val="constitle"/>
    <w:basedOn w:val="a"/>
    <w:rsid w:val="002033A0"/>
    <w:pPr>
      <w:widowControl/>
      <w:spacing w:before="280" w:after="280"/>
    </w:pPr>
    <w:rPr>
      <w:rFonts w:eastAsia="Calibri"/>
      <w:lang w:eastAsia="ar-SA"/>
    </w:rPr>
  </w:style>
  <w:style w:type="paragraph" w:customStyle="1" w:styleId="ConsNonformat">
    <w:name w:val="ConsNonformat"/>
    <w:rsid w:val="00615C00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Default">
    <w:name w:val="Default"/>
    <w:rsid w:val="00615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rsid w:val="00944F46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2">
    <w:name w:val="Основной текст (2)_"/>
    <w:link w:val="20"/>
    <w:locked/>
    <w:rsid w:val="0064065E"/>
    <w:rPr>
      <w:sz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4065E"/>
    <w:pPr>
      <w:shd w:val="clear" w:color="auto" w:fill="FFFFFF"/>
      <w:suppressAutoHyphens w:val="0"/>
      <w:spacing w:before="420" w:after="60" w:line="240" w:lineRule="atLeast"/>
    </w:pPr>
    <w:rPr>
      <w:rFonts w:asciiTheme="minorHAnsi" w:eastAsiaTheme="minorHAnsi" w:hAnsiTheme="minorHAnsi" w:cstheme="minorBidi"/>
      <w:sz w:val="28"/>
      <w:szCs w:val="22"/>
    </w:rPr>
  </w:style>
  <w:style w:type="paragraph" w:styleId="af4">
    <w:name w:val="Balloon Text"/>
    <w:basedOn w:val="a"/>
    <w:link w:val="af5"/>
    <w:uiPriority w:val="99"/>
    <w:semiHidden/>
    <w:unhideWhenUsed/>
    <w:rsid w:val="00346AB8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346AB8"/>
    <w:rPr>
      <w:rFonts w:ascii="Segoe UI" w:eastAsia="Lucida Sans Unicode" w:hAnsi="Segoe UI" w:cs="Segoe UI"/>
      <w:sz w:val="18"/>
      <w:szCs w:val="18"/>
    </w:rPr>
  </w:style>
  <w:style w:type="paragraph" w:customStyle="1" w:styleId="ConsTitle0">
    <w:name w:val="ConsTitle"/>
    <w:rsid w:val="00B3318B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7.emf"/><Relationship Id="rId3" Type="http://schemas.openxmlformats.org/officeDocument/2006/relationships/settings" Target="settings.xml"/><Relationship Id="rId21" Type="http://schemas.openxmlformats.org/officeDocument/2006/relationships/image" Target="media/image10.emf"/><Relationship Id="rId7" Type="http://schemas.openxmlformats.org/officeDocument/2006/relationships/image" Target="media/image1.jpeg"/><Relationship Id="rId12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17" Type="http://schemas.openxmlformats.org/officeDocument/2006/relationships/image" Target="media/image6.emf"/><Relationship Id="rId2" Type="http://schemas.openxmlformats.org/officeDocument/2006/relationships/styles" Target="styles.xml"/><Relationship Id="rId16" Type="http://schemas.openxmlformats.org/officeDocument/2006/relationships/image" Target="media/image5.emf"/><Relationship Id="rId20" Type="http://schemas.openxmlformats.org/officeDocument/2006/relationships/image" Target="media/image9.e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23" Type="http://schemas.openxmlformats.org/officeDocument/2006/relationships/theme" Target="theme/theme1.xml"/><Relationship Id="rId10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19" Type="http://schemas.openxmlformats.org/officeDocument/2006/relationships/image" Target="media/image8.emf"/><Relationship Id="rId4" Type="http://schemas.openxmlformats.org/officeDocument/2006/relationships/webSettings" Target="webSettings.xml"/><Relationship Id="rId9" Type="http://schemas.openxmlformats.org/officeDocument/2006/relationships/hyperlink" Target="file:///C:\Users\1\AppData\Local\Temp\~NS68922\&#1055;&#1086;&#1089;&#1090;&#1072;&#1085;&#1086;&#1074;&#1083;&#1077;&#1085;&#1080;&#1077;%20&#1040;&#1076;&#1084;&#1080;&#1085;&#1080;&#1089;&#1090;&#1088;&#1072;&#1094;&#1080;&#1080;%20&#1050;&#1091;&#1088;&#1089;&#1082;&#1086;&#1081;%20&#1086;&#1073;&#1083;&#1072;&#1089;&#1090;&#1080;%20&#1086;&#1090;%2024%20&#1086;&#1082;&#1090;&#1103;&#1073;&#1088;&#1103;%2020%206117.rtf" TargetMode="External"/><Relationship Id="rId14" Type="http://schemas.openxmlformats.org/officeDocument/2006/relationships/image" Target="media/image3.em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960</TotalTime>
  <Pages>27</Pages>
  <Words>6050</Words>
  <Characters>34487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40457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Администрация</cp:lastModifiedBy>
  <cp:revision>227</cp:revision>
  <cp:lastPrinted>2022-12-12T14:18:00Z</cp:lastPrinted>
  <dcterms:created xsi:type="dcterms:W3CDTF">2020-04-07T16:01:00Z</dcterms:created>
  <dcterms:modified xsi:type="dcterms:W3CDTF">2022-12-16T09:41:00Z</dcterms:modified>
</cp:coreProperties>
</file>