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</w:t>
      </w:r>
      <w:r w:rsidR="00FD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обращениями граждан в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Российской Федерации, нормативно-правовыми актами Курской области и органов местного самоуправления. </w:t>
      </w:r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 ведётся работа, направленная на улучшение социально-экономического развития района, реализацию национальных проектов, благоустройство сельских поселений и п. Солнцево, расширение сети уличного освещения,  осуществляется ремонт объектов социальной сферы, ведётся строительство и капитальный ремонт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улиц.</w:t>
      </w:r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 находится в поле постоянного контроля Главы района.</w:t>
      </w:r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информационно-статистических обзоров, в целях принятия мер, способствующих снижению количества обращений граждан и повышению результативности при их рассмотрении, Главой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утверждён план мероприятий по совершенствованию форм и методов работы с личными обращениями граждан в органах муниципальной власти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 </w:t>
      </w:r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оказания юридической помощи населению используется районная газета «За честь хлебороба», на страницах которой публикуются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 различным вопросам действующего законодательства. Бесплатная юридическая помощь населению оказывается главным специалистом – экспертом отдела правовой, организационной, кадровой работы и профилактики коррупционных правонарушений  Администрации района. </w:t>
      </w:r>
    </w:p>
    <w:p w:rsidR="00DC1759" w:rsidRPr="00BA53DB" w:rsidRDefault="00DC1759" w:rsidP="00DC17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Администрациями сельских поселений осуществляются выездные приёмы в отдалённые сёла и деревни, что позволяет оперативно реагировать на поступившие обращения.  </w:t>
      </w:r>
    </w:p>
    <w:p w:rsidR="00DC1759" w:rsidRPr="00BA53DB" w:rsidRDefault="00DC1759" w:rsidP="00DC17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органами местного самоуправления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целенаправленная работа по устранению причин, порождающих обращения граждан и созданию благоприятной морально-психологической обстановки на территории района. </w:t>
      </w:r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принимаемые в целях снижения активности населения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таким проблемным вопросам как: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образовательные организации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мест в дошкольных образовательных организациях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и реконструкция дорог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Водоснабжение поселений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Эксплуатация и сохранность автомобильных дорог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 и дорожная разметка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заключаются в следующем.</w:t>
      </w:r>
      <w:proofErr w:type="gramEnd"/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Calibri" w:hAnsi="Times New Roman" w:cs="Times New Roman"/>
          <w:sz w:val="28"/>
          <w:szCs w:val="28"/>
        </w:rPr>
        <w:t xml:space="preserve">В рамках рассмотрения обращений по вопросам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""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в образовательные организации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мест в дошкольных образовательных организациях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Администрация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2022 году завершила  строительство объекта "Детский сад на 35 мест для детей в возрасте до 3 лет в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вановка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Курской области" в рамках программы «Содействие занятости женщин – создание условий дошкольного образования для детей в возрасте до трех лет». Объект введен в эксплуатацию.</w:t>
      </w:r>
    </w:p>
    <w:p w:rsidR="00DC1759" w:rsidRPr="00BA53DB" w:rsidRDefault="00DC1759" w:rsidP="00DC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частичного решения социальных проблем по вопросу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подъездных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 2022 году Администрацией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рамках проекта «Народный бюджет» проведен ремонт дорог по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олотная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ул.Чибисовка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.Никольское. Стоимость ремонта дорог составила 4 млн., 764 тыс. 872 руб.. Администрацией поселка Солнцево на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ремонт дороги на сумму 3 млн. 270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759" w:rsidRPr="00BA53DB" w:rsidRDefault="00DC1759" w:rsidP="00DC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ремонт дорог в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ермошное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ул.Тамбовская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ул.Веселая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ул.Прибольничная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протяженность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1500 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759" w:rsidRPr="00BA53DB" w:rsidRDefault="00DC1759" w:rsidP="00DC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квартале 2022 года администрацией района завершено строительство дороги по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.Ивановка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ведет к новому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 на 35 мест.</w:t>
      </w:r>
    </w:p>
    <w:p w:rsidR="00DC1759" w:rsidRPr="00BA53DB" w:rsidRDefault="00DC1759" w:rsidP="00DC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администрацией района запланирован ремонт дорожного покрытия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олотный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ул.Солнечная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с.Никольское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дороги ул.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Афанасьевская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с.Афанасьевка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1759" w:rsidRPr="00BA53DB" w:rsidRDefault="00DC1759" w:rsidP="00DC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олнцево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запланировано строительство дороги на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ул.Ю.Чекулаева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«Народный бюджет».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рассмотрений многочисленных обращений</w:t>
      </w:r>
      <w:r w:rsidRPr="00A7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Водоснабжение поселений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 Администрацией </w:t>
      </w:r>
      <w:proofErr w:type="spellStart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Солнцевского</w:t>
      </w:r>
      <w:proofErr w:type="spellEnd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 района была разработана проектно-сметная документация и получено положительное заключение государственной экспертизы на объект «Водоснабжение </w:t>
      </w:r>
      <w:proofErr w:type="spellStart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хут</w:t>
      </w:r>
      <w:proofErr w:type="spellEnd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. Шлях </w:t>
      </w:r>
      <w:proofErr w:type="spellStart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Солнцевского</w:t>
      </w:r>
      <w:proofErr w:type="spellEnd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 района Курской области. Реконструкция».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Комитетом жилищно-коммунального хозяйства и ТЭК Курской области в рамках национального проекта «Жилье и городская среда» на территории Курской области реализуется региональный проект «Чистая вода (Курская область)».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 В январе текущего года с МО «</w:t>
      </w:r>
      <w:proofErr w:type="spellStart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Солнцевский</w:t>
      </w:r>
      <w:proofErr w:type="spellEnd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 район» комитетом жилищно-коммунального хозяйства и ТЭК Курской области было заключено Соглашение о предоставлении субсидии из субъекта РФ местному бюджету.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В рамках указанного Соглашения  в текущем году начаты  работы на объекте «Водоснабжение  </w:t>
      </w:r>
      <w:proofErr w:type="spellStart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хут</w:t>
      </w:r>
      <w:proofErr w:type="spellEnd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. Шлях </w:t>
      </w:r>
      <w:proofErr w:type="spellStart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Солнцевского</w:t>
      </w:r>
      <w:proofErr w:type="spellEnd"/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 района Курской области. Реконструкция».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Общая сметная стоимость объекта составляет 24 872 860 рублей, из них: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- 23 828 800- рублей федеральный бюджет,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- 476 580- рублей областной бюджет,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- 567 480- рублей местный бюджет.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Проведены конкурсные процедуры и определена подрядная организация -           ООО «ГРП». Сумма муниципального контракта 24 100 000 рублей. На 14.06.2022 года освоение составляет 3 648 417 рублей. На 20.07.2022 года ориентировочно выполнение кассового плана увеличится на 8 000 000 рублей.</w:t>
      </w:r>
    </w:p>
    <w:p w:rsidR="00DC1759" w:rsidRPr="0023301A" w:rsidRDefault="00DC1759" w:rsidP="00DC1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</w:pP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>По итогам завершения работ на данном объекте б</w:t>
      </w:r>
      <w:r w:rsidRPr="00BA53DB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ыло </w:t>
      </w: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реконструировано 2990 м. водопроводных сетей, модернизирована 1 водозаборная скважина, 1 </w:t>
      </w:r>
      <w:r w:rsidRPr="00BA53DB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водонапорная башня, </w:t>
      </w: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t xml:space="preserve">1 подземная насосная станция, будет обеспечено чистой питьевой водой 117 </w:t>
      </w:r>
      <w:r w:rsidRPr="0023301A">
        <w:rPr>
          <w:rFonts w:ascii="Times New Roman" w:eastAsia="Lucida Sans Unicode" w:hAnsi="Times New Roman" w:cs="Times New Roman"/>
          <w:spacing w:val="-12"/>
          <w:sz w:val="28"/>
          <w:szCs w:val="28"/>
          <w:lang w:eastAsia="ru-RU"/>
        </w:rPr>
        <w:lastRenderedPageBreak/>
        <w:t>человек.</w:t>
      </w:r>
    </w:p>
    <w:p w:rsidR="00DC1759" w:rsidRPr="00DC1759" w:rsidRDefault="00DC1759" w:rsidP="00DC175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частичного решения вопроса "</w:t>
      </w:r>
      <w:r w:rsidRPr="00B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Солнцевский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участвует в целевых программах, реализация которых способствует улучшению жилищных условий граждан.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759" w:rsidRPr="00BA53DB" w:rsidRDefault="00DC1759" w:rsidP="00DC1759">
      <w:pPr>
        <w:spacing w:after="15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20C22"/>
          <w:sz w:val="28"/>
          <w:szCs w:val="28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два сертификата на получение жилищной субсидии получили молодые семьи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«Обеспечение жильем молодых семей»</w:t>
      </w:r>
      <w:r w:rsidRPr="00BA53DB">
        <w:rPr>
          <w:rFonts w:ascii="Times New Roman" w:eastAsia="Times New Roman" w:hAnsi="Times New Roman" w:cs="Times New Roman"/>
          <w:color w:val="1F497D"/>
          <w:sz w:val="28"/>
          <w:szCs w:val="28"/>
          <w:lang w:eastAsia="ar-SA"/>
        </w:rPr>
        <w:t xml:space="preserve">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целевой программы «Жилище»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ведется работа по созданию маневренного жилищного фонда на территории района. Так, в 2022 году </w:t>
      </w:r>
      <w:r w:rsidRPr="00BA53DB">
        <w:rPr>
          <w:rFonts w:ascii="Times New Roman" w:eastAsia="Calibri" w:hAnsi="Times New Roman" w:cs="Times New Roman"/>
          <w:color w:val="020C22"/>
          <w:sz w:val="28"/>
          <w:szCs w:val="28"/>
        </w:rPr>
        <w:t>в муниципальную собственность района приобретена однокомнатная квартира в качестве маневренного жилого фонда, которая может быть предоставлена гражданам для временного проживания в соответствии с Жилищным кодексом РФ, а именно:</w:t>
      </w:r>
    </w:p>
    <w:p w:rsidR="00DC1759" w:rsidRPr="00AA1847" w:rsidRDefault="00DC1759" w:rsidP="00DC1759">
      <w:pPr>
        <w:shd w:val="clear" w:color="auto" w:fill="FFFFFF"/>
        <w:spacing w:before="21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C1759" w:rsidRPr="00AA1847" w:rsidRDefault="00DC1759" w:rsidP="00DC175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C1759" w:rsidRPr="00AA1847" w:rsidRDefault="00DC1759" w:rsidP="00DC175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C1759" w:rsidRPr="00AA1847" w:rsidRDefault="00DC1759" w:rsidP="00DC175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3.1) граждан, у которых жилые помещения стали </w:t>
      </w:r>
      <w:proofErr w:type="gramStart"/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 в результате признания многоквартирного дома аварийным и подлежащим сносу или реконструкции; </w:t>
      </w:r>
      <w:r w:rsidRPr="00AA184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 введен Федеральным </w:t>
      </w:r>
      <w:hyperlink r:id="rId5" w:anchor="dst100028" w:history="1">
        <w:r w:rsidRPr="00AA1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A18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27.12.2019 N 473-ФЗ)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759" w:rsidRPr="00AA1847" w:rsidRDefault="00DC1759" w:rsidP="00DC1759">
      <w:pPr>
        <w:spacing w:after="15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20C22"/>
          <w:sz w:val="28"/>
          <w:szCs w:val="28"/>
        </w:rPr>
      </w:pPr>
      <w:r w:rsidRPr="00AA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граждан в случаях, предусмотренных законодательством.</w:t>
      </w:r>
      <w:r w:rsidRPr="00AA1847">
        <w:rPr>
          <w:rFonts w:ascii="Times New Roman" w:eastAsia="Calibri" w:hAnsi="Times New Roman" w:cs="Times New Roman"/>
          <w:color w:val="020C22"/>
          <w:sz w:val="28"/>
          <w:szCs w:val="28"/>
        </w:rPr>
        <w:t xml:space="preserve"> 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об</w:t>
      </w:r>
      <w:r w:rsidR="0047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ъемов строящегося жилья </w:t>
      </w:r>
      <w:bookmarkStart w:id="0" w:name="_GoBack"/>
      <w:bookmarkEnd w:id="0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Зуевка образована новая улица Рябиновая, где предусмотрено 77 земельных участков по 15 соток каждый для индивидуальной жилищной застройки и 8 участков под многоквартирные жилые дома.</w:t>
      </w:r>
    </w:p>
    <w:p w:rsidR="00DC1759" w:rsidRPr="00BA53DB" w:rsidRDefault="00DC1759" w:rsidP="00DC175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средствах массовой информации (районная газета "За честь хлебороба", официальный сайт муниципального района "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Солнцевский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социальные сети)  активно проводится информационно-разъяснительная работа об участии в программах, направленных на улучшение социально-экономического развития района  и благополучие населения в целом.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граждан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проводится по итогам работы ежеквартально. Личный приём граждан до </w:t>
      </w: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начала новой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коронавирсуной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осуществлялся в соответствии с Графиком приёма граждан Главой района, его заместителями, график размещен на информационном стенде в фойе здания Администрации района для всеобщего обозрения и на официальном сайте администрации района. 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 граждане направляют </w:t>
      </w:r>
      <w:r w:rsidRPr="00BA53DB">
        <w:rPr>
          <w:rFonts w:ascii="Times New Roman" w:eastAsia="Calibri" w:hAnsi="Times New Roman" w:cs="Times New Roman"/>
          <w:sz w:val="28"/>
          <w:szCs w:val="28"/>
        </w:rPr>
        <w:t xml:space="preserve">обращения в администрацию района по следующим каналам: 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3DB">
        <w:rPr>
          <w:rFonts w:ascii="Times New Roman" w:eastAsia="Calibri" w:hAnsi="Times New Roman" w:cs="Times New Roman"/>
          <w:sz w:val="28"/>
          <w:szCs w:val="28"/>
        </w:rPr>
        <w:t xml:space="preserve">–почтовым отправлением; 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3DB">
        <w:rPr>
          <w:rFonts w:ascii="Times New Roman" w:eastAsia="Calibri" w:hAnsi="Times New Roman" w:cs="Times New Roman"/>
          <w:sz w:val="28"/>
          <w:szCs w:val="28"/>
        </w:rPr>
        <w:t>– через раздел «Обращения граждан и организаций» на официальном сайте муниципального образования «</w:t>
      </w:r>
      <w:proofErr w:type="spellStart"/>
      <w:r w:rsidRPr="00BA53DB">
        <w:rPr>
          <w:rFonts w:ascii="Times New Roman" w:eastAsia="Calibri" w:hAnsi="Times New Roman" w:cs="Times New Roman"/>
          <w:sz w:val="28"/>
          <w:szCs w:val="28"/>
        </w:rPr>
        <w:t>Солнцевский</w:t>
      </w:r>
      <w:proofErr w:type="spellEnd"/>
      <w:r w:rsidRPr="00BA53DB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hyperlink r:id="rId6" w:tgtFrame="_blank" w:history="1">
        <w:r w:rsidRPr="00BA53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http://solnr.rkursk.ru/</w:t>
        </w:r>
      </w:hyperlink>
      <w:r w:rsidRPr="00BA53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3DB">
        <w:rPr>
          <w:rFonts w:ascii="Times New Roman" w:eastAsia="Calibri" w:hAnsi="Times New Roman" w:cs="Times New Roman"/>
          <w:sz w:val="28"/>
          <w:szCs w:val="28"/>
        </w:rPr>
        <w:t>– устно по телефону: 8 (47154) 2-25-86;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3DB">
        <w:rPr>
          <w:rFonts w:ascii="Times New Roman" w:eastAsia="Calibri" w:hAnsi="Times New Roman" w:cs="Times New Roman"/>
          <w:sz w:val="28"/>
          <w:szCs w:val="28"/>
        </w:rPr>
        <w:t xml:space="preserve">– через портал «Действуем вместе» </w:t>
      </w:r>
      <w:hyperlink r:id="rId7" w:tgtFrame="_blank" w:history="1">
        <w:r w:rsidRPr="00BA53D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https://vmeste46.ru/</w:t>
        </w:r>
      </w:hyperlink>
      <w:r w:rsidRPr="00BA5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759" w:rsidRPr="00BA53DB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сайте 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справочного характера. Всё это  позволяет значительно расширить возможности активной работы с населением. </w:t>
      </w:r>
    </w:p>
    <w:p w:rsidR="00DC1759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 управляющего воздействия в протокол еженедельных планерок Администрации </w:t>
      </w:r>
      <w:proofErr w:type="spellStart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proofErr w:type="spellEnd"/>
      <w:r w:rsidRPr="00B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включено рассмотрение вопросов по направлениям деятельности, вызвавшим наибольшую активность населения.</w:t>
      </w:r>
    </w:p>
    <w:p w:rsidR="00DC1759" w:rsidRDefault="00DC1759" w:rsidP="00DC175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0E" w:rsidRDefault="0044300E"/>
    <w:sectPr w:rsidR="004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7557F"/>
    <w:rsid w:val="0044300E"/>
    <w:rsid w:val="00470B33"/>
    <w:rsid w:val="00DC1759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vmeste46.ru%2F&amp;post=-158097240_511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solnr.rkursk.ru%2F&amp;post=-158097240_5112&amp;cc_key=" TargetMode="External"/><Relationship Id="rId5" Type="http://schemas.openxmlformats.org/officeDocument/2006/relationships/hyperlink" Target="https://www.consultant.ru/document/cons_doc_LAW_40589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11</cp:revision>
  <dcterms:created xsi:type="dcterms:W3CDTF">2023-01-16T07:10:00Z</dcterms:created>
  <dcterms:modified xsi:type="dcterms:W3CDTF">2023-01-16T07:11:00Z</dcterms:modified>
</cp:coreProperties>
</file>