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4" w:rsidRPr="00DD59D4" w:rsidRDefault="00DD59D4" w:rsidP="00DD59D4">
      <w:pPr>
        <w:shd w:val="clear" w:color="auto" w:fill="FFFFFF"/>
        <w:spacing w:before="240" w:after="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</w:pPr>
      <w:r w:rsidRPr="00DD59D4"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  <w:t>8 важных</w:t>
      </w:r>
      <w:r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  <w:t xml:space="preserve"> </w:t>
      </w:r>
      <w:r w:rsidRPr="00DD59D4"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  <w:t>вопросов</w:t>
      </w:r>
      <w:r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  <w:t xml:space="preserve"> </w:t>
      </w:r>
      <w:r w:rsidRPr="00DD59D4">
        <w:rPr>
          <w:rFonts w:ascii="Segoe UI" w:eastAsia="Times New Roman" w:hAnsi="Segoe UI" w:cs="Segoe UI"/>
          <w:color w:val="282828"/>
          <w:kern w:val="36"/>
          <w:sz w:val="72"/>
          <w:szCs w:val="72"/>
          <w:lang w:eastAsia="ru-RU"/>
        </w:rPr>
        <w:t>про онлайн-кассу</w:t>
      </w:r>
    </w:p>
    <w:p w:rsidR="00DD59D4" w:rsidRDefault="00DD59D4" w:rsidP="00DD59D4">
      <w:pPr>
        <w:shd w:val="clear" w:color="auto" w:fill="000000"/>
        <w:spacing w:line="240" w:lineRule="auto"/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</w:pPr>
      <w:r w:rsidRPr="00DD59D4"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 xml:space="preserve">Кому нужна, как </w:t>
      </w:r>
      <w:proofErr w:type="gramStart"/>
      <w:r w:rsidRPr="00DD59D4"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>использовать</w:t>
      </w:r>
      <w:r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 xml:space="preserve">  </w:t>
      </w:r>
      <w:r w:rsidRPr="00DD59D4"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>и</w:t>
      </w:r>
      <w:proofErr w:type="gramEnd"/>
      <w:r w:rsidRPr="00DD59D4"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 xml:space="preserve"> </w:t>
      </w:r>
    </w:p>
    <w:p w:rsidR="00DD59D4" w:rsidRPr="00DD59D4" w:rsidRDefault="00DD59D4" w:rsidP="00DD59D4">
      <w:pPr>
        <w:shd w:val="clear" w:color="auto" w:fill="000000"/>
        <w:spacing w:line="240" w:lineRule="auto"/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</w:pPr>
      <w:r w:rsidRPr="00DD59D4">
        <w:rPr>
          <w:rFonts w:ascii="Segoe UI" w:eastAsia="Times New Roman" w:hAnsi="Segoe UI" w:cs="Segoe UI"/>
          <w:color w:val="FFFFFF"/>
          <w:sz w:val="48"/>
          <w:szCs w:val="48"/>
          <w:lang w:eastAsia="ru-RU"/>
        </w:rPr>
        <w:t>не нарушать правила</w:t>
      </w:r>
    </w:p>
    <w:p w:rsidR="00DD59D4" w:rsidRPr="00DD59D4" w:rsidRDefault="00DD59D4" w:rsidP="00DD59D4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shd w:val="clear" w:color="auto" w:fill="FFDC7D"/>
          <w:lang w:eastAsia="ru-RU"/>
        </w:rPr>
        <w:t>За работу без онлайн-кассы компанию могут оштрафовать на крупную сумму и даже приостановить ее деятельность. Чтобы всего этого с вами не случилось, отвечаем на самые частые вопросы про онлайн-кассы.</w:t>
      </w:r>
    </w:p>
    <w:p w:rsidR="00DD59D4" w:rsidRPr="00DD59D4" w:rsidRDefault="00DD59D4" w:rsidP="00DD59D4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1. Что такое онлайн-касса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Онлайн-кассой называют кассовый аппарат с фискальным накопителем и возможностью выхода в интернет.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Фискальный накопитель сохраняет данные о продажах и шифрует их для отправки. Сначала сведения попадают к оператору фискальных данных — тот проверяет информацию и передает данные в ФНС. </w:t>
      </w:r>
      <w:bookmarkStart w:id="0" w:name="_GoBack"/>
      <w:r w:rsidRPr="00DD59D4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Если бизнесмен торгует маркированными или подакцизными товарами, данные о продажах одновременно поступают в систему «Честный знак» или ЕГАИС</w:t>
      </w:r>
      <w:bookmarkEnd w:id="0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 нормальной ситуации сведения передаются в ОФД в режиме реального времени — в момент выдачи чека покупателю.</w:t>
      </w:r>
    </w:p>
    <w:p w:rsidR="00DD59D4" w:rsidRPr="00DD59D4" w:rsidRDefault="00DD59D4" w:rsidP="00DD59D4">
      <w:pPr>
        <w:spacing w:before="240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 случае сбоев интернета данные сохраняются в фискальном накопителе до 30 дней. Затем, когда связь восстановится, вся сохраненная информация сразу поступит в ОФД, далее к налоговикам и, при необходимости — к операторам маркировки. Если подключения к интернету не будет более 30 дней, касса заблокируется.</w:t>
      </w:r>
    </w:p>
    <w:p w:rsidR="00DD59D4" w:rsidRPr="00DD59D4" w:rsidRDefault="00DD59D4" w:rsidP="00DD59D4">
      <w:pPr>
        <w:spacing w:before="240" w:after="45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2. Кто обязан использовать онлайн-кассу</w:t>
      </w:r>
    </w:p>
    <w:p w:rsidR="00DD59D4" w:rsidRPr="00DD59D4" w:rsidRDefault="00DD59D4" w:rsidP="00DD59D4">
      <w:pPr>
        <w:tabs>
          <w:tab w:val="left" w:pos="8222"/>
        </w:tabs>
        <w:spacing w:before="240" w:after="150" w:line="240" w:lineRule="auto"/>
        <w:ind w:right="-143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Все организации или ИП, которые принимают наличные или безналичные платежи за свои товары, работы или услуги. Такое правило установлено ст. 1.2 закона от </w:t>
      </w:r>
      <w:hyperlink r:id="rId5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22.05.2003 № 54</w:t>
        </w:r>
        <w:r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«О применении ККТ при осуществлении расчетов в РФ». Это основной нормативный документ, который регулирует порядок применения ККТ в России.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организации или ИП рассчитываются друг с другом «по безналу», то ККТ можно не применять. Исключение — ситуация, когда покупатель расплачивается с помощью бизнес-карты (</w:t>
      </w:r>
      <w:hyperlink r:id="rId6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п. 9 ст. 2 закона № 54-ФЗ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).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Можно сказать, что в большинстве случаев касса необходима при наличных и безналичных расчетах между предпринимателями и физическими лицами.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Однако из этого правила есть немало исключений, перечисленных в ст. 2 закона № 54-ФЗ.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В каких случаях можно работать без онлайн-кассы</w:t>
      </w:r>
    </w:p>
    <w:p w:rsidR="00DD59D4" w:rsidRPr="00DD59D4" w:rsidRDefault="00DD59D4" w:rsidP="00DD5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Если предприниматель продает товары на розничных рынках и ярмарках.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Исключение, если бизнесмен продает на рынке или ярмарке подакцизные товары или товары, подлежащие обязательной маркировке — в таком случае он обязан использовать ККТ (п. 8 и 8.1 </w:t>
      </w:r>
      <w:hyperlink r:id="rId7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ст. 2 закона 54-ФЗ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).</w:t>
      </w:r>
    </w:p>
    <w:p w:rsidR="00DD59D4" w:rsidRPr="00DD59D4" w:rsidRDefault="00DD59D4" w:rsidP="00DD5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Если предприниматель перешел на уплату налога на профессиональный доход — 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стал «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самозанятым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ИП» (п. 2.2 ст. </w:t>
      </w:r>
      <w:hyperlink r:id="rId8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2 закона № 54-ФЗ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). С этого момента он выдает или высылает покупателям и заказчикам специальные чеки, сформированные в мобильном приложении «Мой налог».</w:t>
      </w:r>
    </w:p>
    <w:p w:rsidR="00DD59D4" w:rsidRPr="00DD59D4" w:rsidRDefault="00DD59D4" w:rsidP="00DD5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lastRenderedPageBreak/>
        <w:t>Если предприниматель работает на патенте,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а его вид деятельности включен в перечень из п. 2.1 </w:t>
      </w:r>
      <w:hyperlink r:id="rId9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ст. 2 закона 54-ФЗ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Это, например, ремонт обуви, химчистка или производство электромонтажных работ. Такие предприниматели обязаны выдавать покупателям бланки строгой отчетности, которые содержат сведения о продавце, товаре (услуге) и сумме покупки.</w:t>
      </w:r>
    </w:p>
    <w:p w:rsidR="00DD59D4" w:rsidRPr="00DD59D4" w:rsidRDefault="00DD59D4" w:rsidP="00DD59D4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Статьи по теме</w:t>
      </w:r>
    </w:p>
    <w:p w:rsidR="00DD59D4" w:rsidRPr="00DD59D4" w:rsidRDefault="00DD59D4" w:rsidP="00DD59D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195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10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 xml:space="preserve">Какие налоги надо платить </w:t>
        </w:r>
        <w:proofErr w:type="spellStart"/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самозанятому</w:t>
        </w:r>
        <w:proofErr w:type="spellEnd"/>
      </w:hyperlink>
    </w:p>
    <w:p w:rsidR="00DD59D4" w:rsidRPr="00DD59D4" w:rsidRDefault="00DD59D4" w:rsidP="00DD59D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195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11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Как изменилась патентная система в 2021 году</w:t>
        </w:r>
      </w:hyperlink>
    </w:p>
    <w:p w:rsidR="00DD59D4" w:rsidRPr="00DD59D4" w:rsidRDefault="00DD59D4" w:rsidP="00DD59D4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ind w:left="195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12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Как ИП перейти на патент</w:t>
        </w:r>
      </w:hyperlink>
    </w:p>
    <w:p w:rsidR="00DD59D4" w:rsidRPr="00DD59D4" w:rsidRDefault="00DD59D4" w:rsidP="00DD5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Если предприниматель работает в отдаленных или труднодоступных населенных пунктах.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Список таких населенных пунктов в каждом субъекте РФ утверждают региональные власти. Например, в Вологодской области этот перечень утвержден постановлением областного правительства от 21.11.2016 </w:t>
      </w:r>
      <w:hyperlink r:id="rId13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№ 1038.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Бизнесмены в этом случае также должны выдавать БСО. Но, в отличие от ИП на патенте, не «по умолчанию», а только по требованию покупателя. Исключение — торговля подакцизными товарами. Для нее придется применять ККТ и в труднодоступных местах.</w:t>
      </w:r>
    </w:p>
    <w:p w:rsidR="00DD59D4" w:rsidRPr="00DD59D4" w:rsidRDefault="00DD59D4" w:rsidP="00DD5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Если предприниматель работает без сотрудников, оказывает услуги или продает товары собственного производства.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Эта льгота действует не бессрочно, как перечисленные выше, а только до 01.07.2021 (ст. 2 закона от </w:t>
      </w:r>
      <w:hyperlink r:id="rId14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06.06.2019 № 129-ФЗ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).</w:t>
      </w:r>
    </w:p>
    <w:p w:rsidR="00DD59D4" w:rsidRPr="00DD59D4" w:rsidRDefault="00DD59D4" w:rsidP="00DD59D4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вы не попадаете под исключения и онлайн-касса вам все-таки нужна, закажите ее у Билайн Бизнес. Специалисты компании бесплатно подключат и настроят оборудование, а все данные по вашим операциям будут храниться 5 лет — вы сможете предоставить информацию о продажах по первому требованию налоговой.</w:t>
      </w:r>
    </w:p>
    <w:p w:rsidR="00DD59D4" w:rsidRPr="00DD59D4" w:rsidRDefault="00DD59D4" w:rsidP="00DD59D4">
      <w:pPr>
        <w:spacing w:before="240" w:after="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3. Кто может использовать кассу без подключения к интернету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Сегодня практически все, кто применяет кассовые аппараты, должны использовать онлайн-кассы и передавать информацию о продажах налоговикам через интернет.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Исключение — территории, отдаленные от сетей связи. К таким территориям </w:t>
      </w:r>
      <w:hyperlink r:id="rId15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относятся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населенные пункты, в которых проживает до 10 тысяч человек. Местные власти принимают свои нормативные документы с перечнем отдаленных от сетей связи территорий.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На отдаленных территориях вы все равно должны использовать онлайн-кассу и выдавать покупателям чеки, но делать это можно без подключения к сети.</w:t>
      </w:r>
    </w:p>
    <w:p w:rsidR="00DD59D4" w:rsidRPr="00DD59D4" w:rsidRDefault="00DD59D4" w:rsidP="00DD59D4">
      <w:pPr>
        <w:spacing w:before="240" w:after="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Все данные о продажах будут сохраняться в фискальном накопителе. Если налоговики затем захотят проверить бизнесмена, то они смогут получить информацию, считав ее с фискального накопителя.</w:t>
      </w:r>
    </w:p>
    <w:p w:rsidR="00DD59D4" w:rsidRPr="00DD59D4" w:rsidRDefault="00DD59D4" w:rsidP="00DD59D4">
      <w:pPr>
        <w:spacing w:before="240" w:after="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4. Как выбрать кассовый аппарат и фискальный накопитель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Моделей кассовых аппаратов много. Вот шесть критериев, которые помогут выбрать оборудование, подходящее именно для вашего бизнеса.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1. Поток покупателей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Если у магазина высокая «проходимость» — сотни покупателей в день и больше, понадобится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кассан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которая быстро печатает чеки: со скоростью до 200–250 мм в секунду. Если же в день заходит несколько десятков человек, то можно приобрести более дешевый вариант со скоростью печати 50–100 мм в секунду.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2. Наименования товаров или услуг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Если у большинства товаров или услуг длинные наименования, стоит выбирать кассу с широкой лентой — до 80 мм. Если длинных наименований нет или мало, то будет достаточно более узкой ленты — 40–50 мм.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3. Размеры кассы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 небольших торговых точках часто не хватает места для установки оборудования. Поэтому здесь нужно учитывать размер онлайн-кассы. Чем меньше места, тем меньше должна быть касса. Это же относится и к разъездной торговле, когда курьер должен носить аппарат с собой.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4. Категория товаров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бизнесмен продает алкоголь, то касса должна уметь взаимодействовать с системой ЕГАИС. Если в торговой точке продаются маркированные товары, то касса должна уметь работать с маркировкой и передавать информацию в систему «Честный знак».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5. </w:t>
      </w:r>
      <w:proofErr w:type="spellStart"/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Эквайринг</w:t>
      </w:r>
      <w:proofErr w:type="spellEnd"/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Важная характеристика кассового аппарата — возможность подключить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эквайринг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то есть организовать прием оплаты от покупателей с помощью банковских карт.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Эквайринг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обязателен для всех бизнесменов с годовой выручкой более 30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млн ₽.</w:t>
      </w:r>
      <w:proofErr w:type="gram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А с 1 июля 2021 года этот лимит будет понижен до 20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млн ₽.</w:t>
      </w:r>
      <w:proofErr w:type="gramEnd"/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Касса без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эквайринга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стоит дешевле, но такая разовая экономия может затем привести к существенному снижению доходов. На сегодня банковские карты есть у большинства россиян, и если бизнесмен не принимает безналичную оплату, то многие покупатели уйдут к конкурентам.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Поэтому даже представители «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микробизнеса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», которые формально могут обойтись без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эквайринга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чаще всего покупают кассы с этой функцией.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6.Срок действия фискального накопителя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 сроку действия накопители делятся на три категории: 13, 15 и 36 месяцев. Если бизнесмен оказывает услуги или использует один из 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спецрежимов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то в общем случае он может использовать только ФН, рассчитанный на 36 месяцев. При этом накопитель с более коротким сроком действия применять можно, но только в трех случаях: если предприниматель работает в сезонном режиме, совмещает 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спецрежим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и общую налоговую систему, не передает данные через интернет, то есть касса функционирует автономно.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 торговле на ОСНО можно использовать накопитель с любым сроком.</w:t>
      </w:r>
    </w:p>
    <w:p w:rsidR="00DD59D4" w:rsidRPr="00DD59D4" w:rsidRDefault="00DD59D4" w:rsidP="00DD59D4">
      <w:pPr>
        <w:spacing w:before="240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бизнесмен начнет торговать подакцизными или маркированными товарами, то его фискальный накопитель в любом случае прослужит не более 410 дней (примерно 13,5 месяцев), поэтому покупать кассу с более долгим сроком действия нет смысла. Если бизнесмен работает в отдаленной местности и начнет использовать кассу автономно, то срок службы его ФН уменьшится до 560 дней (примерно 18,5 месяцев). Такие ограничения встроены в конструкцию фискального накопителя.</w:t>
      </w:r>
    </w:p>
    <w:p w:rsidR="00DD59D4" w:rsidRPr="00DD59D4" w:rsidRDefault="00DD59D4" w:rsidP="00DD59D4">
      <w:pPr>
        <w:spacing w:before="240" w:after="45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5. Как зарегистрировать кассу в налоговой инспекции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Все кассовые аппараты должны быть зарегистрированы в налоговых органах. До того как обратиться в ИФНС, нужно выбрать оператора фискальных данных и заключить с ним договор. Это необходимо, так как данные об ОФД потребуются при регистрации кассы. Оператор должен входить в </w:t>
      </w:r>
      <w:hyperlink r:id="rId16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список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утвержденный ФНС.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Зарегистрировать онлайн-кассу можно тремя способами.</w:t>
      </w:r>
    </w:p>
    <w:p w:rsidR="00DD59D4" w:rsidRPr="00DD59D4" w:rsidRDefault="00DD59D4" w:rsidP="00DD59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Самостоятельно обратиться в свою ИФНС.</w:t>
      </w:r>
    </w:p>
    <w:p w:rsidR="00DD59D4" w:rsidRPr="00DD59D4" w:rsidRDefault="00DD59D4" w:rsidP="00DD59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Использовать личный кабинет </w:t>
      </w:r>
      <w:hyperlink r:id="rId17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юридического лица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или </w:t>
      </w:r>
      <w:hyperlink r:id="rId18" w:anchor="!/login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ИП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на портале ФНС. Бизнесмену в этом случае понадобится квалифицированная электронная подпись.</w:t>
      </w:r>
    </w:p>
    <w:p w:rsidR="00DD59D4" w:rsidRPr="00DD59D4" w:rsidRDefault="00DD59D4" w:rsidP="00DD59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Воспользоваться услугами ОФД и зарегистрировать кассу через личный кабинет на сайте своего оператора.</w:t>
      </w:r>
    </w:p>
    <w:p w:rsidR="00DD59D4" w:rsidRPr="00DD59D4" w:rsidRDefault="00DD59D4" w:rsidP="00DD59D4">
      <w:pPr>
        <w:spacing w:before="240" w:line="240" w:lineRule="auto"/>
        <w:rPr>
          <w:rFonts w:ascii="Segoe UI" w:eastAsia="Times New Roman" w:hAnsi="Segoe UI" w:cs="Segoe UI"/>
          <w:color w:val="282828"/>
          <w:sz w:val="39"/>
          <w:szCs w:val="39"/>
          <w:lang w:eastAsia="ru-RU"/>
        </w:rPr>
      </w:pPr>
      <w:hyperlink r:id="rId19" w:tgtFrame="_blank" w:history="1">
        <w:r w:rsidRPr="00DD59D4">
          <w:rPr>
            <w:rFonts w:ascii="Segoe UI" w:eastAsia="Times New Roman" w:hAnsi="Segoe UI" w:cs="Segoe UI"/>
            <w:color w:val="000000"/>
            <w:sz w:val="39"/>
            <w:szCs w:val="39"/>
            <w:u w:val="single"/>
            <w:lang w:eastAsia="ru-RU"/>
          </w:rPr>
          <w:t>Список операторов фискальных данных</w:t>
        </w:r>
      </w:hyperlink>
    </w:p>
    <w:p w:rsidR="00DD59D4" w:rsidRPr="00DD59D4" w:rsidRDefault="00DD59D4" w:rsidP="00DD59D4">
      <w:pPr>
        <w:spacing w:before="24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6. Как проводить техническое обслуживание онлайн-кассы</w:t>
      </w:r>
    </w:p>
    <w:p w:rsidR="00DD59D4" w:rsidRPr="00DD59D4" w:rsidRDefault="00DD59D4" w:rsidP="00DD59D4">
      <w:pPr>
        <w:spacing w:before="24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 2017 года все владельцы касс были обязаны заключать договоры со специализированными центрами технического обслуживания (ЦТО).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Сейчас такой обязанности по закону нет, но ЦТО никуда не исчезли, и большинство владельцев кассовых аппаратов продолжают пользоваться их услугами.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Кассовый аппарат — сложное устройство. Чтобы настроить или отремонтировать его, нужны специальные знания. А за работу без ККТ — например, из-за поломки — или с неисправной кассой предусмотрены значительные штрафы.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Большинство компаний среднего и малого бизнеса не содержат в штате квалифицированных специалистов по настройке ККТ. Нет смысла принимать на работу такого сотрудника, если у компании всего несколько кассовых аппаратов или вообще один. Гораздо выгоднее заключить договор с ЦТО и платить только за необходимые работы по настройке или ремонту.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Не пренебрегайте техническим обслуживанием — по договору оно стоит не так уж дорого.</w:t>
      </w:r>
    </w:p>
    <w:p w:rsidR="00DD59D4" w:rsidRPr="00DD59D4" w:rsidRDefault="00DD59D4" w:rsidP="00DD59D4">
      <w:pPr>
        <w:spacing w:after="45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7. Как снизить расходы на онлайн-кассу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Выбрать кассовый аппарат с учетом особенностей бизнеса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бизнесмен собирается открыть небольшой магазин, торговать подакцизными и маркированными товарами не планирует, «проходимость» ожидается не очень высокой. В этом случае можно выбрать самую дешевую модель с невысокой скоростью печати и без дополнительных функций. От </w:t>
      </w:r>
      <w:proofErr w:type="spell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эквайринга</w:t>
      </w:r>
      <w:proofErr w:type="spell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в большинстве случаев лучше не отказываться, так как это может привести к снижению количества покупателей.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Взять кассу в аренду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Вариант с арендой ККТ особенно выгоден при сезонном бизнесе. Это может быть продажа мороженого, цветов, новогодней атрибутики, прокат велосипедов или коньков и др.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Минимальная стоимость нового кассового аппарата с фискальным накопителем — около 12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₽,</w:t>
      </w:r>
      <w:proofErr w:type="gram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а взять кассу в аренду можно всего за 1500–2000 ₽ в месяц. Правда, здесь нужно учитывать, что слишком низкая арендная плата обычно не включает в себя все необходимые услуги. Например, придется доплачивать за настройку взаимодействия с ОФД или с бухгалтерской программой.</w:t>
      </w:r>
    </w:p>
    <w:p w:rsidR="00DD59D4" w:rsidRPr="00DD59D4" w:rsidRDefault="00DD59D4" w:rsidP="00DD59D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Уменьшить налоговую базу за счет расходов на приобретение кассы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Этот вариант экономии доступен не для всех — налоговый режим должен предусматривать учет расходов. Снизить налоги при покупке кассы могут те бизнесмены, которые используют ОСНО, УСН «Доходы минус расходы» или единый сельхозналог.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 2017–2019 годах также был предусмотрен налоговый вычет по расходам на ККТ для ИП на патенте. Но в 2021 году этот вычет уже не действует.</w:t>
      </w:r>
    </w:p>
    <w:p w:rsidR="00DD59D4" w:rsidRPr="00DD59D4" w:rsidRDefault="00DD59D4" w:rsidP="00DD59D4">
      <w:pPr>
        <w:spacing w:after="45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8. Что будет, если работать без онлайн-кассы или нарушить правила работы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Будут штрафы: все они прописаны в статье </w:t>
      </w:r>
      <w:hyperlink r:id="rId20" w:tgtFrame="_blank" w:history="1">
        <w:r w:rsidRPr="00DD59D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14.5 КоАП РФ</w:t>
        </w:r>
      </w:hyperlink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 Работа без ККТ, если по закону применение кассы обязательно:</w:t>
      </w:r>
    </w:p>
    <w:p w:rsidR="00DD59D4" w:rsidRPr="00DD59D4" w:rsidRDefault="00DD59D4" w:rsidP="00DD59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юридических лиц — от 75% до 100% суммы расчета без кассы, но не менее 30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₽;</w:t>
      </w:r>
      <w:proofErr w:type="gramEnd"/>
    </w:p>
    <w:p w:rsidR="00DD59D4" w:rsidRPr="00DD59D4" w:rsidRDefault="00DD59D4" w:rsidP="00DD59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должностных лиц и ИП — от 25% до 50% суммы расчета, но не менее 10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₽.</w:t>
      </w:r>
      <w:proofErr w:type="gramEnd"/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 За использование ККТ с нарушением закона, например, без регистрации в ФНС:</w:t>
      </w:r>
    </w:p>
    <w:p w:rsidR="00DD59D4" w:rsidRPr="00DD59D4" w:rsidRDefault="00DD59D4" w:rsidP="00DD59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юридических лиц — предупреждение или штраф в размере от 5 000 до 10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₽;</w:t>
      </w:r>
      <w:proofErr w:type="gramEnd"/>
    </w:p>
    <w:p w:rsidR="00DD59D4" w:rsidRPr="00DD59D4" w:rsidRDefault="00DD59D4" w:rsidP="00DD59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должностных лиц и ИП — предупреждение или штраф в размере от 1 500 до 3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₽.</w:t>
      </w:r>
      <w:proofErr w:type="gramEnd"/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 За невыдачу чека покупателю:</w:t>
      </w:r>
    </w:p>
    <w:p w:rsidR="00DD59D4" w:rsidRPr="00DD59D4" w:rsidRDefault="00DD59D4" w:rsidP="00DD59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юридических лиц — предупреждение или штраф в сумме 10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₽;</w:t>
      </w:r>
      <w:proofErr w:type="gramEnd"/>
    </w:p>
    <w:p w:rsidR="00DD59D4" w:rsidRPr="00DD59D4" w:rsidRDefault="00DD59D4" w:rsidP="00DD59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должностных лиц и ИП — предупреждение или штраф в сумме 2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000 ₽.</w:t>
      </w:r>
      <w:proofErr w:type="gramEnd"/>
    </w:p>
    <w:p w:rsidR="00DD59D4" w:rsidRPr="00DD59D4" w:rsidRDefault="00DD59D4" w:rsidP="00DD59D4">
      <w:pPr>
        <w:spacing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Важно!</w:t>
      </w: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За нарушение правил деятельность бизнеса могут даже приостановить: так наказывают за повторное неприменение онлайн-кассы, получение без использования кассы 1 </w:t>
      </w:r>
      <w:proofErr w:type="gramStart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млн ₽ или</w:t>
      </w:r>
      <w:proofErr w:type="gramEnd"/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более. Для юридических лиц или ИП — административное приостановление деятельности на срок до 90 суток. Для должностных лиц — дисквалификация на срок от года до 2 лет.</w:t>
      </w:r>
    </w:p>
    <w:p w:rsidR="00DD59D4" w:rsidRPr="00DD59D4" w:rsidRDefault="00DD59D4" w:rsidP="00DD59D4">
      <w:pPr>
        <w:shd w:val="clear" w:color="auto" w:fill="F2F2F2"/>
        <w:spacing w:after="450" w:line="240" w:lineRule="auto"/>
        <w:outlineLvl w:val="1"/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</w:pPr>
      <w:r w:rsidRPr="00DD59D4">
        <w:rPr>
          <w:rFonts w:ascii="Segoe UI" w:eastAsia="Times New Roman" w:hAnsi="Segoe UI" w:cs="Segoe UI"/>
          <w:b/>
          <w:bCs/>
          <w:color w:val="282828"/>
          <w:sz w:val="36"/>
          <w:szCs w:val="36"/>
          <w:lang w:eastAsia="ru-RU"/>
        </w:rPr>
        <w:t>Коротко: что нужно знать о работе с онлайн-кассой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 умолчанию онлайн-кассы нужно применять при любых расчетах организаций или ИП с физическими лицами. Также касса потребуется при наличных расчетах между бизнесменами и при использовании корпоративных карт.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Для бизнесменов, которые работают с физическими лицами, предусмотрен обширный список исключений, когда кассу можно не применять. Льготы связаны с видом деятельности, организационно-правовой формой, налоговым режимом и местом ведения бизнеса.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Практически все, кто работает с ККТ, должны использовать онлайн-кассы и передавать налоговикам информацию о продажах через интернет. Исключение — удаленные от сетей связи территории и военные объекты.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Кассу нужно выбирать с учетом особенностей бизнеса: вид деятельности, налоговый режим, количество покупателей, номенклатура товаров и т. п.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Необходимо заключить договор с оператором фискальных данных и зарегистрировать онлайн-кассу в ИФНС.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Лучше также заключить договор и с центром технического обслуживания, хотя по закону это не обязательно.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Чтобы снизить затраты на ККТ, нужно внимательно подойти к выбору кассового аппарата и условий договора с ЦТО. Для сезонного бизнеса может быть выгодной аренда кассы.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after="150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За работу без кассы предусмотрены административные штрафы, а также дисквалификация и приостановление деятельности. Сумма штрафа — в зависимости от нарушения.</w:t>
      </w:r>
    </w:p>
    <w:p w:rsidR="00DD59D4" w:rsidRPr="00DD59D4" w:rsidRDefault="00DD59D4" w:rsidP="00DD59D4">
      <w:pPr>
        <w:numPr>
          <w:ilvl w:val="0"/>
          <w:numId w:val="8"/>
        </w:numPr>
        <w:shd w:val="clear" w:color="auto" w:fill="F2F2F2"/>
        <w:spacing w:before="100" w:before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D59D4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Если нарушение допущено в первый раз и не связано с большой общественной опасностью, то суд может ограничиться предупреждением и не выписывать штраф, но надеяться на такую удачу не стоит.</w:t>
      </w:r>
    </w:p>
    <w:p w:rsidR="00E07C56" w:rsidRDefault="00932813"/>
    <w:sectPr w:rsidR="00E07C56" w:rsidSect="00DD5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96D"/>
    <w:multiLevelType w:val="multilevel"/>
    <w:tmpl w:val="984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7DD4"/>
    <w:multiLevelType w:val="multilevel"/>
    <w:tmpl w:val="0448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C20AD"/>
    <w:multiLevelType w:val="multilevel"/>
    <w:tmpl w:val="AAC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4A9C"/>
    <w:multiLevelType w:val="multilevel"/>
    <w:tmpl w:val="181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E280C"/>
    <w:multiLevelType w:val="multilevel"/>
    <w:tmpl w:val="2E2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C5FAA"/>
    <w:multiLevelType w:val="multilevel"/>
    <w:tmpl w:val="7C40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D2CC6"/>
    <w:multiLevelType w:val="multilevel"/>
    <w:tmpl w:val="BFD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947D2"/>
    <w:multiLevelType w:val="multilevel"/>
    <w:tmpl w:val="2660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D4"/>
    <w:rsid w:val="00025D76"/>
    <w:rsid w:val="005A22C8"/>
    <w:rsid w:val="00932813"/>
    <w:rsid w:val="00D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F89D"/>
  <w15:chartTrackingRefBased/>
  <w15:docId w15:val="{C0A6716D-CFA2-485D-B351-D323855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537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2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237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0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20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6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1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4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0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88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8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8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8441">
                          <w:marLeft w:val="-525"/>
                          <w:marRight w:val="-5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3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9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65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2119">
                          <w:marLeft w:val="-525"/>
                          <w:marRight w:val="-5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4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1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6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64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5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5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2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9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43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2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6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2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3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5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8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0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4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41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8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29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1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2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8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6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3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99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8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5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2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87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4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8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4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1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39307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130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359/0c17a4091d18f33af58d3c20e17e1ac7f808242e/" TargetMode="External"/><Relationship Id="rId13" Type="http://schemas.openxmlformats.org/officeDocument/2006/relationships/hyperlink" Target="https://vologda-oblast.ru/dokumenty/zakony_i_postanovleniya/1075966/" TargetMode="External"/><Relationship Id="rId18" Type="http://schemas.openxmlformats.org/officeDocument/2006/relationships/hyperlink" Target="https://lkip2.nalog.ru/l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42359/0c17a4091d18f33af58d3c20e17e1ac7f808242e/" TargetMode="External"/><Relationship Id="rId12" Type="http://schemas.openxmlformats.org/officeDocument/2006/relationships/hyperlink" Target="https://b2blog.beeline.ru/kak-ip-pereiti-na-patent/" TargetMode="External"/><Relationship Id="rId1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related_activities/registries/fiscaloperators/" TargetMode="External"/><Relationship Id="rId20" Type="http://schemas.openxmlformats.org/officeDocument/2006/relationships/hyperlink" Target="http://www.consultant.ru/document/cons_doc_LAW_34661/3824bbacc6e85f19f12895b0ee20f3bbae92f4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359/0c17a4091d18f33af58d3c20e17e1ac7f808242e/" TargetMode="External"/><Relationship Id="rId11" Type="http://schemas.openxmlformats.org/officeDocument/2006/relationships/hyperlink" Target="https://b2blog.beeline.ru/kak-izmenilas-patentnaya-sistema-s-nachala-2021-goda/" TargetMode="External"/><Relationship Id="rId5" Type="http://schemas.openxmlformats.org/officeDocument/2006/relationships/hyperlink" Target="http://www.consultant.ru/document/cons_doc_LAW_42359/" TargetMode="External"/><Relationship Id="rId15" Type="http://schemas.openxmlformats.org/officeDocument/2006/relationships/hyperlink" Target="http://www.consultant.ru/document/cons_doc_LAW_210021/" TargetMode="External"/><Relationship Id="rId10" Type="http://schemas.openxmlformats.org/officeDocument/2006/relationships/hyperlink" Target="https://b2blog.beeline.ru/kak-samozanyatomu-platit-nalogi/" TargetMode="External"/><Relationship Id="rId19" Type="http://schemas.openxmlformats.org/officeDocument/2006/relationships/hyperlink" Target="https://www.nalog.ru/rn77/related_activities/registries/fiscaloper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359/0c17a4091d18f33af58d3c20e17e1ac7f808242e/" TargetMode="External"/><Relationship Id="rId14" Type="http://schemas.openxmlformats.org/officeDocument/2006/relationships/hyperlink" Target="http://www.consultant.ru/document/cons_doc_LAW_32625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2023-05-17T08:29:00Z</cp:lastPrinted>
  <dcterms:created xsi:type="dcterms:W3CDTF">2023-05-17T08:21:00Z</dcterms:created>
  <dcterms:modified xsi:type="dcterms:W3CDTF">2023-05-17T08:35:00Z</dcterms:modified>
</cp:coreProperties>
</file>