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C5" w:rsidRPr="000F7CC5" w:rsidRDefault="000F7CC5" w:rsidP="000F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C5">
        <w:rPr>
          <w:rFonts w:ascii="Times New Roman" w:hAnsi="Times New Roman" w:cs="Times New Roman"/>
          <w:sz w:val="28"/>
          <w:szCs w:val="28"/>
        </w:rPr>
        <w:t xml:space="preserve">Прокуратурой Солнцевского района ввиду обращения жителя п. Солнцево проведена проверка </w:t>
      </w:r>
      <w:bookmarkStart w:id="0" w:name="_GoBack"/>
      <w:r w:rsidRPr="000F7CC5">
        <w:rPr>
          <w:rFonts w:ascii="Times New Roman" w:hAnsi="Times New Roman" w:cs="Times New Roman"/>
          <w:sz w:val="28"/>
          <w:szCs w:val="28"/>
        </w:rPr>
        <w:t>исполнения трудового законодательства в одном из юридических лиц</w:t>
      </w:r>
      <w:bookmarkEnd w:id="0"/>
      <w:r w:rsidRPr="000F7CC5">
        <w:rPr>
          <w:rFonts w:ascii="Times New Roman" w:hAnsi="Times New Roman" w:cs="Times New Roman"/>
          <w:sz w:val="28"/>
          <w:szCs w:val="28"/>
        </w:rPr>
        <w:t>, расположенных на территории района.</w:t>
      </w:r>
    </w:p>
    <w:p w:rsidR="000F7CC5" w:rsidRPr="000F7CC5" w:rsidRDefault="000F7CC5" w:rsidP="000F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C5">
        <w:rPr>
          <w:rFonts w:ascii="Times New Roman" w:hAnsi="Times New Roman" w:cs="Times New Roman"/>
          <w:sz w:val="28"/>
          <w:szCs w:val="28"/>
        </w:rPr>
        <w:t>Проведенной прокуратурой района проверкой установлено, что юридическое лицо и житель п. Солнцево заключили трудовой договор.</w:t>
      </w:r>
    </w:p>
    <w:p w:rsidR="000F7CC5" w:rsidRPr="000F7CC5" w:rsidRDefault="000F7CC5" w:rsidP="000F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C5">
        <w:rPr>
          <w:rFonts w:ascii="Times New Roman" w:hAnsi="Times New Roman" w:cs="Times New Roman"/>
          <w:sz w:val="28"/>
          <w:szCs w:val="28"/>
        </w:rPr>
        <w:t>В марте 2023 года юридическое лицо расторгло с работником трудовой договор.</w:t>
      </w:r>
    </w:p>
    <w:p w:rsidR="000F7CC5" w:rsidRPr="000F7CC5" w:rsidRDefault="000F7CC5" w:rsidP="000F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C5">
        <w:rPr>
          <w:rFonts w:ascii="Times New Roman" w:hAnsi="Times New Roman" w:cs="Times New Roman"/>
          <w:sz w:val="28"/>
          <w:szCs w:val="28"/>
        </w:rPr>
        <w:t>Согласно платежному поручению работнику юридическим лицом произведен окончательный расчет при увольнении за февраль, март 2023 года.</w:t>
      </w:r>
    </w:p>
    <w:p w:rsidR="000F7CC5" w:rsidRPr="000F7CC5" w:rsidRDefault="000F7CC5" w:rsidP="000F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C5">
        <w:rPr>
          <w:rFonts w:ascii="Times New Roman" w:hAnsi="Times New Roman" w:cs="Times New Roman"/>
          <w:sz w:val="28"/>
          <w:szCs w:val="28"/>
        </w:rPr>
        <w:t>Однако, в нарушение п. 5 ч. 2 ст. 22, ст. 136 ТК РФ, ст. 140 ТК РФ работодателем при прекращении трудового договора выплата всех сумм, причитающихся работнику от работодателя, произведена не в день увольнения работника.</w:t>
      </w:r>
    </w:p>
    <w:p w:rsidR="00475ECB" w:rsidRPr="000F7CC5" w:rsidRDefault="000F7CC5" w:rsidP="000F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C5">
        <w:rPr>
          <w:rFonts w:ascii="Times New Roman" w:hAnsi="Times New Roman" w:cs="Times New Roman"/>
          <w:sz w:val="28"/>
          <w:szCs w:val="28"/>
        </w:rPr>
        <w:t>По результатам проведенной проверки, прокуратурой района приняты меры прокурорского реагирования в виде внесения представления в адрес работодателя, а также возбуждено дело об административном правонарушении, предусмотренном ч. 6 ст. 5.27 КоАП РФ, материалы административного производства для рассмотрения по существу направлены в Государственную инспекцию труда Курской области.</w:t>
      </w:r>
    </w:p>
    <w:sectPr w:rsidR="00475ECB" w:rsidRPr="000F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C5"/>
    <w:rsid w:val="000F7CC5"/>
    <w:rsid w:val="004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7260-CCD8-4A67-B7AF-97AC191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2023-06-28T07:30:00Z</dcterms:created>
  <dcterms:modified xsi:type="dcterms:W3CDTF">2023-06-28T07:31:00Z</dcterms:modified>
</cp:coreProperties>
</file>