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B2" w:rsidRDefault="00B94EB2">
      <w:pPr>
        <w:jc w:val="center"/>
      </w:pPr>
      <w:bookmarkStart w:id="0" w:name="_GoBack"/>
      <w:bookmarkEnd w:id="0"/>
    </w:p>
    <w:p w:rsidR="00B94EB2" w:rsidRDefault="00B94EB2">
      <w:pPr>
        <w:spacing w:after="0"/>
        <w:jc w:val="center"/>
        <w:rPr>
          <w:rFonts w:ascii="Arial Unicode MS" w:eastAsia="Arial Unicode MS" w:hAnsi="Arial Unicode MS" w:cs="Arial Unicode MS"/>
          <w:b/>
          <w:color w:val="FF0000"/>
          <w:sz w:val="28"/>
          <w:szCs w:val="28"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</w:pPr>
    </w:p>
    <w:p w:rsidR="00B94EB2" w:rsidRDefault="00B94EB2">
      <w:pPr>
        <w:spacing w:after="0"/>
        <w:jc w:val="center"/>
        <w:rPr>
          <w:rFonts w:ascii="Arial Unicode MS" w:eastAsia="Arial Unicode MS" w:hAnsi="Arial Unicode MS" w:cs="Arial Unicode MS"/>
          <w:b/>
          <w:color w:val="FF0000"/>
          <w:sz w:val="28"/>
          <w:szCs w:val="28"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</w:pPr>
    </w:p>
    <w:p w:rsidR="00B94EB2" w:rsidRDefault="005F6E62">
      <w:pPr>
        <w:spacing w:after="0"/>
        <w:jc w:val="center"/>
        <w:rPr>
          <w:rFonts w:ascii="Arial Unicode MS" w:eastAsia="Arial Unicode MS" w:hAnsi="Arial Unicode MS" w:cs="Arial Unicode MS"/>
          <w:b/>
          <w:color w:val="FF0000"/>
          <w:sz w:val="32"/>
          <w:szCs w:val="32"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 Unicode MS" w:eastAsia="Arial Unicode MS" w:hAnsi="Arial Unicode MS" w:cs="Arial Unicode MS" w:hint="eastAsia"/>
          <w:b/>
          <w:color w:val="FF0000"/>
          <w:sz w:val="28"/>
          <w:szCs w:val="28"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  <w:t xml:space="preserve">СКАЖИ </w:t>
      </w:r>
      <w:r>
        <w:rPr>
          <w:rFonts w:ascii="Arial Unicode MS" w:eastAsia="Arial Unicode MS" w:hAnsi="Arial Unicode MS" w:cs="Arial Unicode MS" w:hint="eastAsia"/>
          <w:b/>
          <w:color w:val="FF0000"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>НЕТ</w:t>
      </w:r>
      <w:r>
        <w:rPr>
          <w:rFonts w:ascii="Arial Unicode MS" w:eastAsia="Arial Unicode MS" w:hAnsi="Arial Unicode MS" w:cs="Arial Unicode MS" w:hint="eastAsia"/>
          <w:b/>
          <w:color w:val="FF0000"/>
          <w:sz w:val="32"/>
          <w:szCs w:val="32"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  <w:t>!</w:t>
      </w:r>
    </w:p>
    <w:p w:rsidR="00B94EB2" w:rsidRDefault="005F6E62">
      <w:pPr>
        <w:spacing w:after="0"/>
        <w:jc w:val="center"/>
        <w:rPr>
          <w:rFonts w:ascii="Arial Unicode MS" w:eastAsia="Arial Unicode MS" w:hAnsi="Arial Unicode MS" w:cs="Arial Unicode MS"/>
          <w:b/>
          <w:color w:val="FF0000"/>
          <w:sz w:val="28"/>
          <w:szCs w:val="28"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 Unicode MS" w:eastAsia="Arial Unicode MS" w:hAnsi="Arial Unicode MS" w:cs="Arial Unicode MS" w:hint="eastAsia"/>
          <w:b/>
          <w:color w:val="FF0000"/>
          <w:sz w:val="28"/>
          <w:szCs w:val="28"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  <w:t xml:space="preserve">НЕФОРМАЛЬНОЙ ЗАНЯТОСТИ </w:t>
      </w:r>
    </w:p>
    <w:p w:rsidR="00B94EB2" w:rsidRDefault="005F6E62">
      <w:pPr>
        <w:spacing w:after="0"/>
        <w:jc w:val="center"/>
        <w:rPr>
          <w:rFonts w:ascii="Arial Unicode MS" w:eastAsia="Arial Unicode MS" w:hAnsi="Arial Unicode MS" w:cs="Arial Unicode MS"/>
          <w:b/>
          <w:color w:val="FF0000"/>
          <w:sz w:val="28"/>
          <w:szCs w:val="28"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 Unicode MS" w:eastAsia="Arial Unicode MS" w:hAnsi="Arial Unicode MS" w:cs="Arial Unicode MS" w:hint="eastAsia"/>
          <w:b/>
          <w:color w:val="FF0000"/>
          <w:sz w:val="28"/>
          <w:szCs w:val="28"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  <w:t>ЗАЩИТИ СВОИ ПРАВА</w:t>
      </w:r>
    </w:p>
    <w:p w:rsidR="00B94EB2" w:rsidRDefault="00B94EB2">
      <w:pPr>
        <w:spacing w:after="120"/>
        <w:jc w:val="center"/>
        <w:rPr>
          <w:rFonts w:ascii="Arial Unicode MS" w:eastAsia="Arial Unicode MS" w:hAnsi="Arial Unicode MS" w:cs="Arial Unicode MS"/>
          <w:b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94EB2" w:rsidRDefault="005F6E62">
      <w:pPr>
        <w:spacing w:after="120"/>
        <w:jc w:val="center"/>
        <w:rPr>
          <w:rFonts w:ascii="Arial Unicode MS" w:eastAsia="Arial Unicode MS" w:hAnsi="Arial Unicode MS" w:cs="Arial Unicode MS"/>
          <w:b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3352800" cy="1276350"/>
                <wp:effectExtent l="0" t="0" r="0" b="0"/>
                <wp:docPr id="1" name="Рисунок 1" descr="Горячая ли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ячая линия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rcRect l="9113" t="12366" r="8644" b="30495"/>
                        <a:stretch/>
                      </pic:blipFill>
                      <pic:spPr bwMode="auto">
                        <a:xfrm>
                          <a:off x="0" y="0"/>
                          <a:ext cx="33528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64.0pt;height:100.5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</w:p>
    <w:p w:rsidR="00B94EB2" w:rsidRDefault="005F6E62">
      <w:pPr>
        <w:spacing w:after="120"/>
        <w:jc w:val="center"/>
        <w:rPr>
          <w:rFonts w:ascii="Arial Unicode MS" w:eastAsia="Arial Unicode MS" w:hAnsi="Arial Unicode MS" w:cs="Arial Unicode MS"/>
          <w:b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Unicode MS" w:eastAsia="Arial Unicode MS" w:hAnsi="Arial Unicode MS" w:cs="Arial Unicode MS" w:hint="eastAsia"/>
          <w:b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КОМИТЕТА ПО ТРУДУ И ЗАНЯТОСТИ НАСЕЛЕНИЯ КУРСКОЙ ОБЛАСТИ</w:t>
      </w:r>
    </w:p>
    <w:p w:rsidR="00B94EB2" w:rsidRDefault="005F6E62">
      <w:pPr>
        <w:spacing w:after="120"/>
        <w:jc w:val="center"/>
        <w:rPr>
          <w:rFonts w:ascii="Arial Unicode MS" w:eastAsia="Arial Unicode MS" w:hAnsi="Arial Unicode MS" w:cs="Arial Unicode MS"/>
          <w:b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Unicode MS" w:eastAsia="Arial Unicode MS" w:hAnsi="Arial Unicode MS" w:cs="Arial Unicode MS" w:hint="eastAsia"/>
          <w:b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 ВОПРОСАМ ОПЛАТЫ ТРУДА И НАРУШЕНИЯ ТРУДОВОГО ЗАКОНОДАТЕЛЬСТВА</w:t>
      </w:r>
    </w:p>
    <w:p w:rsidR="00B94EB2" w:rsidRDefault="005F6E62">
      <w:pPr>
        <w:spacing w:after="120"/>
        <w:jc w:val="center"/>
        <w:rPr>
          <w:rFonts w:ascii="Arial Unicode MS" w:eastAsia="Arial Unicode MS" w:hAnsi="Arial Unicode MS" w:cs="Arial Unicode MS"/>
          <w:b/>
          <w:sz w:val="28"/>
          <w:szCs w:val="28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Unicode MS" w:eastAsia="Arial Unicode MS" w:hAnsi="Arial Unicode MS" w:cs="Arial Unicode MS" w:hint="eastAsia"/>
          <w:b/>
          <w:sz w:val="28"/>
          <w:szCs w:val="28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8(4712) 54-03-08 ДОБ. 341 ИЛИ 345</w:t>
      </w:r>
    </w:p>
    <w:p w:rsidR="00B94EB2" w:rsidRDefault="00B9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EB2" w:rsidRDefault="00B9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EB2" w:rsidRDefault="00B9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EB2" w:rsidRDefault="00B9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EB2" w:rsidRDefault="00B9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EB2" w:rsidRDefault="00B9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EB2" w:rsidRDefault="00B9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EB2" w:rsidRDefault="00B9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EB2" w:rsidRDefault="00B9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EB2" w:rsidRDefault="00B9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EB2" w:rsidRDefault="00B9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EB2" w:rsidRDefault="00B9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EB2" w:rsidRDefault="00B9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EB2" w:rsidRDefault="00B9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EB2" w:rsidRDefault="00B9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EB2" w:rsidRDefault="00B9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EB2" w:rsidRDefault="00B9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EB2" w:rsidRDefault="00B9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EB2" w:rsidRDefault="00B9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EB2" w:rsidRDefault="005F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Напоминаем, что работает </w:t>
      </w:r>
      <w:r>
        <w:rPr>
          <w:rFonts w:ascii="Times New Roman" w:hAnsi="Times New Roman" w:cs="Times New Roman"/>
          <w:color w:val="FF0000"/>
          <w:sz w:val="28"/>
          <w:szCs w:val="28"/>
        </w:rPr>
        <w:t>«Горячая линия»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оплаты труда и нарушения трудового законодательства.</w:t>
      </w:r>
    </w:p>
    <w:p w:rsidR="00B94EB2" w:rsidRDefault="005F6E62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4EB2" w:rsidRDefault="005F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горячую линию принимаются, в том числе сообщения  о случаях неформальной занятости, уклонении работодателя от заключения трудового договора с работником, а также о получении «серой» либо «черной» заработной платы.    </w:t>
      </w:r>
    </w:p>
    <w:p w:rsidR="00B94EB2" w:rsidRDefault="00B9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EB2" w:rsidRDefault="005F6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проявлениями неформальной занятости и нарушения трудовых прав работников являются:</w:t>
      </w:r>
    </w:p>
    <w:p w:rsidR="00B94EB2" w:rsidRDefault="00B94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EB2" w:rsidRDefault="005F6E62">
      <w:pPr>
        <w:pStyle w:val="af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оформления трудовых отношений в письменной форме;</w:t>
      </w:r>
    </w:p>
    <w:p w:rsidR="00B94EB2" w:rsidRDefault="005F6E62">
      <w:pPr>
        <w:pStyle w:val="af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незаконная подмена трудовых отношений договорами гражданско-правового характера или возмездного оказания услуг;</w:t>
      </w:r>
    </w:p>
    <w:p w:rsidR="00B94EB2" w:rsidRDefault="005F6E62">
      <w:pPr>
        <w:pStyle w:val="af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 заработной платы производится в размере ниже установленного федеральным законодательством минимального уровня оплаты труда;</w:t>
      </w:r>
    </w:p>
    <w:p w:rsidR="00B94EB2" w:rsidRDefault="005F6E62">
      <w:pPr>
        <w:pStyle w:val="af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существование при оплате труда «серых» схем и расчетов в наличной форме;</w:t>
      </w:r>
    </w:p>
    <w:p w:rsidR="00B94EB2" w:rsidRDefault="005F6E62">
      <w:pPr>
        <w:pStyle w:val="af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уклонение от уплаты страховых взносов и налогов.</w:t>
      </w:r>
    </w:p>
    <w:p w:rsidR="00B94EB2" w:rsidRDefault="005F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EB2" w:rsidRDefault="005F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консультации специалистов комитета по труду и занятости населения Курской области можно по телефону </w:t>
      </w:r>
    </w:p>
    <w:p w:rsidR="00B94EB2" w:rsidRDefault="005F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(4712) 54-03-08 доб. 341 или 345</w:t>
      </w:r>
    </w:p>
    <w:p w:rsidR="00B94EB2" w:rsidRDefault="00B9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EB2" w:rsidRDefault="005F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Звонки принимаются с понедельника по пятницу с 9:00 до 17:00 (перерыв с 13:00 до 14:00)</w:t>
      </w:r>
    </w:p>
    <w:p w:rsidR="00B94EB2" w:rsidRDefault="00B9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756" w:rsidRDefault="007E1756">
      <w:pPr>
        <w:spacing w:after="0" w:line="240" w:lineRule="auto"/>
      </w:pPr>
      <w:r>
        <w:separator/>
      </w:r>
    </w:p>
  </w:endnote>
  <w:endnote w:type="continuationSeparator" w:id="0">
    <w:p w:rsidR="007E1756" w:rsidRDefault="007E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756" w:rsidRDefault="007E1756">
      <w:pPr>
        <w:spacing w:after="0" w:line="240" w:lineRule="auto"/>
      </w:pPr>
      <w:r>
        <w:separator/>
      </w:r>
    </w:p>
  </w:footnote>
  <w:footnote w:type="continuationSeparator" w:id="0">
    <w:p w:rsidR="007E1756" w:rsidRDefault="007E1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292D"/>
    <w:multiLevelType w:val="hybridMultilevel"/>
    <w:tmpl w:val="9D3EC3C4"/>
    <w:lvl w:ilvl="0" w:tplc="D2CEE1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91AC2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4A4F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F245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6E8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221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C2C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BE01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A0A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56B7F"/>
    <w:multiLevelType w:val="hybridMultilevel"/>
    <w:tmpl w:val="7B8870E8"/>
    <w:lvl w:ilvl="0" w:tplc="D2F20EB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0AC40A0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9D24D6C0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2CA3E98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AC82782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F9E05C0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AE42EFE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BC695F6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67CC5FA4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B2"/>
    <w:rsid w:val="0022206A"/>
    <w:rsid w:val="0029324E"/>
    <w:rsid w:val="005F6E62"/>
    <w:rsid w:val="007E1756"/>
    <w:rsid w:val="008F4EC4"/>
    <w:rsid w:val="00B9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623B8-3EA4-4252-86AC-0841180C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Филатов</dc:creator>
  <cp:lastModifiedBy>apk.solntsevo apk.solntsevo</cp:lastModifiedBy>
  <cp:revision>2</cp:revision>
  <dcterms:created xsi:type="dcterms:W3CDTF">2023-03-04T12:16:00Z</dcterms:created>
  <dcterms:modified xsi:type="dcterms:W3CDTF">2023-03-04T12:16:00Z</dcterms:modified>
</cp:coreProperties>
</file>