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FA" w:rsidRPr="009F7A3A" w:rsidRDefault="00DE36FA" w:rsidP="00DE36FA">
      <w:pPr>
        <w:shd w:val="clear" w:color="auto" w:fill="E7E7E7"/>
        <w:spacing w:after="374" w:line="240" w:lineRule="auto"/>
        <w:jc w:val="center"/>
        <w:outlineLvl w:val="0"/>
        <w:rPr>
          <w:rFonts w:ascii="Tahoma" w:eastAsia="Times New Roman" w:hAnsi="Tahoma" w:cs="Tahoma"/>
          <w:b/>
          <w:bCs/>
          <w:caps/>
          <w:color w:val="007800"/>
          <w:kern w:val="36"/>
          <w:sz w:val="24"/>
          <w:szCs w:val="24"/>
          <w:lang w:eastAsia="ru-RU"/>
        </w:rPr>
      </w:pPr>
      <w:r>
        <w:rPr>
          <w:rFonts w:ascii="Tahoma" w:eastAsia="Times New Roman" w:hAnsi="Tahoma" w:cs="Tahoma"/>
          <w:b/>
          <w:bCs/>
          <w:caps/>
          <w:color w:val="007800"/>
          <w:kern w:val="36"/>
          <w:sz w:val="24"/>
          <w:szCs w:val="24"/>
          <w:lang w:eastAsia="ru-RU"/>
        </w:rPr>
        <w:t>НЕТ «ТЕНЕВЫМ»</w:t>
      </w:r>
      <w:r w:rsidRPr="009F7A3A">
        <w:rPr>
          <w:rFonts w:ascii="Tahoma" w:eastAsia="Times New Roman" w:hAnsi="Tahoma" w:cs="Tahoma"/>
          <w:b/>
          <w:bCs/>
          <w:caps/>
          <w:color w:val="007800"/>
          <w:kern w:val="36"/>
          <w:sz w:val="24"/>
          <w:szCs w:val="24"/>
          <w:lang w:eastAsia="ru-RU"/>
        </w:rPr>
        <w:t xml:space="preserve"> ЗАРПЛАТАМ!</w:t>
      </w:r>
    </w:p>
    <w:p w:rsidR="00DE36FA" w:rsidRDefault="00DE36FA" w:rsidP="00DF19DD">
      <w:pPr>
        <w:shd w:val="clear" w:color="auto" w:fill="E7E7E7"/>
        <w:spacing w:before="100" w:beforeAutospacing="1" w:after="100" w:afterAutospacing="1" w:line="337" w:lineRule="atLeast"/>
        <w:ind w:firstLine="709"/>
        <w:jc w:val="both"/>
        <w:rPr>
          <w:rFonts w:ascii="Arial" w:eastAsia="Times New Roman" w:hAnsi="Arial" w:cs="Arial"/>
          <w:color w:val="0B0B0B"/>
          <w:lang w:eastAsia="ru-RU"/>
        </w:rPr>
      </w:pPr>
      <w:r w:rsidRPr="009F7A3A">
        <w:rPr>
          <w:rFonts w:ascii="Arial" w:eastAsia="Times New Roman" w:hAnsi="Arial" w:cs="Arial"/>
          <w:color w:val="0B0B0B"/>
          <w:lang w:eastAsia="ru-RU"/>
        </w:rPr>
        <w:t>Проблема легализации «теневой» заработной платы по-прежнему остается одной из самых острых в нашем районе и в области в целом.</w:t>
      </w:r>
      <w:r w:rsidRPr="009F7A3A">
        <w:rPr>
          <w:rFonts w:ascii="Arial" w:eastAsia="Times New Roman" w:hAnsi="Arial" w:cs="Arial"/>
          <w:color w:val="0B0B0B"/>
          <w:lang w:eastAsia="ru-RU"/>
        </w:rPr>
        <w:br/>
      </w:r>
      <w:r>
        <w:rPr>
          <w:rFonts w:ascii="Arial" w:eastAsia="Times New Roman" w:hAnsi="Arial" w:cs="Arial"/>
          <w:color w:val="0B0B0B"/>
          <w:lang w:eastAsia="ru-RU"/>
        </w:rPr>
        <w:t xml:space="preserve">           </w:t>
      </w:r>
      <w:r w:rsidRPr="009F7A3A">
        <w:rPr>
          <w:rFonts w:ascii="Arial" w:eastAsia="Times New Roman" w:hAnsi="Arial" w:cs="Arial"/>
          <w:color w:val="0B0B0B"/>
          <w:lang w:eastAsia="ru-RU"/>
        </w:rPr>
        <w:t>Основными причинами, позволяющими работодателям выплачивать зарплаты «в конвертах», являются несовершенство действующего законодательства (трудового, уголовного, налогового) и отсутствие ответственности со стороны работодателей.</w:t>
      </w:r>
      <w:r w:rsidRPr="009F7A3A">
        <w:rPr>
          <w:rFonts w:ascii="Arial" w:eastAsia="Times New Roman" w:hAnsi="Arial" w:cs="Arial"/>
          <w:color w:val="0B0B0B"/>
          <w:lang w:eastAsia="ru-RU"/>
        </w:rPr>
        <w:br/>
      </w:r>
      <w:r>
        <w:rPr>
          <w:rFonts w:ascii="Arial" w:eastAsia="Times New Roman" w:hAnsi="Arial" w:cs="Arial"/>
          <w:color w:val="0B0B0B"/>
          <w:lang w:eastAsia="ru-RU"/>
        </w:rPr>
        <w:t xml:space="preserve">           </w:t>
      </w:r>
      <w:r w:rsidRPr="009F7A3A">
        <w:rPr>
          <w:rFonts w:ascii="Arial" w:eastAsia="Times New Roman" w:hAnsi="Arial" w:cs="Arial"/>
          <w:color w:val="0B0B0B"/>
          <w:lang w:eastAsia="ru-RU"/>
        </w:rPr>
        <w:t>Легализация заработной платы необходима, прежде всего, для бюджета. Кроме того, она ведет к росту социальных и медицинских отчислений, которые направлены на реализацию социальных программ области. И, конечно же, легализация заработной платы важна для самого работника. Соглашаясь на «серую» зарплату, он теряет право требовать от работодателя полную компенсацию на случай болезни, отпуска. Кроме того, лишь из официальной зарплаты идут зачисления на его пенсионный счет.</w:t>
      </w:r>
      <w:r w:rsidRPr="009F7A3A">
        <w:rPr>
          <w:rFonts w:ascii="Arial" w:eastAsia="Times New Roman" w:hAnsi="Arial" w:cs="Arial"/>
          <w:color w:val="0B0B0B"/>
          <w:lang w:eastAsia="ru-RU"/>
        </w:rPr>
        <w:br/>
      </w:r>
      <w:r>
        <w:rPr>
          <w:rFonts w:ascii="Arial" w:eastAsia="Times New Roman" w:hAnsi="Arial" w:cs="Arial"/>
          <w:color w:val="0B0B0B"/>
          <w:lang w:eastAsia="ru-RU"/>
        </w:rPr>
        <w:t xml:space="preserve">           </w:t>
      </w:r>
      <w:r w:rsidRPr="009F7A3A">
        <w:rPr>
          <w:rFonts w:ascii="Arial" w:eastAsia="Times New Roman" w:hAnsi="Arial" w:cs="Arial"/>
          <w:color w:val="0B0B0B"/>
          <w:lang w:eastAsia="ru-RU"/>
        </w:rPr>
        <w:t>Применение к недобросовестным работодателям только мер налогового воздействия не может дать желаемых результатов по исправлению сложившейся ситуации. Поэтому на уровне админис</w:t>
      </w:r>
      <w:r>
        <w:rPr>
          <w:rFonts w:ascii="Arial" w:eastAsia="Times New Roman" w:hAnsi="Arial" w:cs="Arial"/>
          <w:color w:val="0B0B0B"/>
          <w:lang w:eastAsia="ru-RU"/>
        </w:rPr>
        <w:t>трации района создана и работает межведомственная  комиссия по социально-экономическим в</w:t>
      </w:r>
      <w:r w:rsidRPr="009F7A3A">
        <w:rPr>
          <w:rFonts w:ascii="Arial" w:eastAsia="Times New Roman" w:hAnsi="Arial" w:cs="Arial"/>
          <w:color w:val="0B0B0B"/>
          <w:lang w:eastAsia="ru-RU"/>
        </w:rPr>
        <w:t>опросам</w:t>
      </w:r>
      <w:r>
        <w:rPr>
          <w:rFonts w:ascii="Arial" w:eastAsia="Times New Roman" w:hAnsi="Arial" w:cs="Arial"/>
          <w:color w:val="0B0B0B"/>
          <w:lang w:eastAsia="ru-RU"/>
        </w:rPr>
        <w:t>,</w:t>
      </w:r>
      <w:r w:rsidRPr="009F7A3A">
        <w:rPr>
          <w:rFonts w:ascii="Arial" w:eastAsia="Times New Roman" w:hAnsi="Arial" w:cs="Arial"/>
          <w:color w:val="0B0B0B"/>
          <w:lang w:eastAsia="ru-RU"/>
        </w:rPr>
        <w:t xml:space="preserve"> </w:t>
      </w:r>
      <w:r>
        <w:rPr>
          <w:rFonts w:ascii="Arial" w:eastAsia="Times New Roman" w:hAnsi="Arial" w:cs="Arial"/>
          <w:color w:val="0B0B0B"/>
          <w:lang w:eastAsia="ru-RU"/>
        </w:rPr>
        <w:t xml:space="preserve">в ведении которой находятся в том числе, вопросы по легализации «теневой» заработной платы, трудовых отношений и выплаты заработной платы не ниже установленной региональным соглашением.         </w:t>
      </w:r>
    </w:p>
    <w:p w:rsidR="00DE36FA" w:rsidRDefault="00DE36FA" w:rsidP="00DF19DD">
      <w:pPr>
        <w:shd w:val="clear" w:color="auto" w:fill="E7E7E7"/>
        <w:spacing w:before="100" w:beforeAutospacing="1" w:after="100" w:afterAutospacing="1" w:line="337" w:lineRule="atLeast"/>
        <w:ind w:firstLine="709"/>
        <w:jc w:val="both"/>
        <w:rPr>
          <w:rFonts w:ascii="Arial" w:eastAsia="Times New Roman" w:hAnsi="Arial" w:cs="Arial"/>
          <w:b/>
          <w:bCs/>
          <w:color w:val="0B0B0B"/>
          <w:lang w:eastAsia="ru-RU"/>
        </w:rPr>
      </w:pPr>
      <w:r>
        <w:rPr>
          <w:rFonts w:ascii="Arial" w:eastAsia="Times New Roman" w:hAnsi="Arial" w:cs="Arial"/>
          <w:color w:val="0B0B0B"/>
          <w:lang w:eastAsia="ru-RU"/>
        </w:rPr>
        <w:t xml:space="preserve">  </w:t>
      </w:r>
      <w:r w:rsidRPr="009F7A3A">
        <w:rPr>
          <w:rFonts w:ascii="Arial" w:eastAsia="Times New Roman" w:hAnsi="Arial" w:cs="Arial"/>
          <w:color w:val="0B0B0B"/>
          <w:lang w:eastAsia="ru-RU"/>
        </w:rPr>
        <w:t>В администрации района работает телефон доверия по вопросам легализации скрытой заработной платы. Каждый выявленный факт выплаты «теневой» заработной платы влечет за собой административное воздействие на работодателя. </w:t>
      </w:r>
      <w:r w:rsidRPr="009F7A3A">
        <w:rPr>
          <w:rFonts w:ascii="Arial" w:eastAsia="Times New Roman" w:hAnsi="Arial" w:cs="Arial"/>
          <w:color w:val="0B0B0B"/>
          <w:lang w:eastAsia="ru-RU"/>
        </w:rPr>
        <w:br/>
      </w:r>
      <w:r w:rsidRPr="009F7A3A">
        <w:rPr>
          <w:rFonts w:ascii="Arial" w:eastAsia="Times New Roman" w:hAnsi="Arial" w:cs="Arial"/>
          <w:b/>
          <w:bCs/>
          <w:color w:val="0B0B0B"/>
          <w:lang w:eastAsia="ru-RU"/>
        </w:rPr>
        <w:t>Телефон доверия по вопросам легализации ск</w:t>
      </w:r>
      <w:r>
        <w:rPr>
          <w:rFonts w:ascii="Arial" w:eastAsia="Times New Roman" w:hAnsi="Arial" w:cs="Arial"/>
          <w:b/>
          <w:bCs/>
          <w:color w:val="0B0B0B"/>
          <w:lang w:eastAsia="ru-RU"/>
        </w:rPr>
        <w:t xml:space="preserve">рытой заработной платы – 2-21-80, </w:t>
      </w:r>
    </w:p>
    <w:p w:rsidR="00DE36FA" w:rsidRPr="009F7A3A" w:rsidRDefault="00DE36FA" w:rsidP="00DF19DD">
      <w:pPr>
        <w:shd w:val="clear" w:color="auto" w:fill="E7E7E7"/>
        <w:spacing w:before="100" w:beforeAutospacing="1" w:after="100" w:afterAutospacing="1" w:line="337" w:lineRule="atLeast"/>
        <w:jc w:val="both"/>
        <w:rPr>
          <w:rFonts w:ascii="Arial" w:eastAsia="Times New Roman" w:hAnsi="Arial" w:cs="Arial"/>
          <w:color w:val="0B0B0B"/>
          <w:lang w:eastAsia="ru-RU"/>
        </w:rPr>
      </w:pPr>
      <w:r>
        <w:rPr>
          <w:rFonts w:ascii="Arial" w:eastAsia="Times New Roman" w:hAnsi="Arial" w:cs="Arial"/>
          <w:b/>
          <w:bCs/>
          <w:color w:val="0B0B0B"/>
          <w:lang w:eastAsia="ru-RU"/>
        </w:rPr>
        <w:t>2-21-50</w:t>
      </w:r>
      <w:r w:rsidRPr="009F7A3A">
        <w:rPr>
          <w:rFonts w:ascii="Arial" w:eastAsia="Times New Roman" w:hAnsi="Arial" w:cs="Arial"/>
          <w:b/>
          <w:bCs/>
          <w:color w:val="0B0B0B"/>
          <w:lang w:eastAsia="ru-RU"/>
        </w:rPr>
        <w:t>.</w:t>
      </w:r>
    </w:p>
    <w:p w:rsidR="00DE36FA" w:rsidRPr="009F7A3A" w:rsidRDefault="00DE36FA" w:rsidP="00DE36FA">
      <w:pPr>
        <w:shd w:val="clear" w:color="auto" w:fill="E7E7E7"/>
        <w:spacing w:before="100" w:beforeAutospacing="1" w:after="100" w:afterAutospacing="1" w:line="337" w:lineRule="atLeast"/>
        <w:rPr>
          <w:rFonts w:ascii="Arial" w:eastAsia="Times New Roman" w:hAnsi="Arial" w:cs="Arial"/>
          <w:color w:val="0B0B0B"/>
          <w:lang w:eastAsia="ru-RU"/>
        </w:rPr>
      </w:pPr>
      <w:r w:rsidRPr="009F7A3A">
        <w:rPr>
          <w:rFonts w:ascii="Arial" w:eastAsia="Times New Roman" w:hAnsi="Arial" w:cs="Arial"/>
          <w:color w:val="0B0B0B"/>
          <w:lang w:eastAsia="ru-RU"/>
        </w:rPr>
        <w:t> </w:t>
      </w:r>
    </w:p>
    <w:p w:rsidR="000B4ABB" w:rsidRPr="00DE36FA" w:rsidRDefault="000B4ABB" w:rsidP="00DE36FA"/>
    <w:sectPr w:rsidR="000B4ABB" w:rsidRPr="00DE36FA" w:rsidSect="000B4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E36FA"/>
    <w:rsid w:val="000B4ABB"/>
    <w:rsid w:val="00893C09"/>
    <w:rsid w:val="00DE36FA"/>
    <w:rsid w:val="00DF1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Охрана Труда</dc:creator>
  <cp:lastModifiedBy>Охрана Труда</cp:lastModifiedBy>
  <cp:revision>2</cp:revision>
  <dcterms:created xsi:type="dcterms:W3CDTF">2014-10-24T07:01:00Z</dcterms:created>
  <dcterms:modified xsi:type="dcterms:W3CDTF">2014-10-24T07:03:00Z</dcterms:modified>
</cp:coreProperties>
</file>