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068D">
      <w:pPr>
        <w:shd w:val="clear" w:color="auto" w:fill="FFFFFF"/>
        <w:ind w:right="14"/>
        <w:jc w:val="center"/>
      </w:pPr>
      <w:r>
        <w:rPr>
          <w:color w:val="000000"/>
          <w:spacing w:val="-2"/>
          <w:sz w:val="31"/>
          <w:szCs w:val="31"/>
        </w:rPr>
        <w:t>Уважаемые телезрители!</w:t>
      </w:r>
    </w:p>
    <w:p w:rsidR="00000000" w:rsidRDefault="0003068D">
      <w:pPr>
        <w:shd w:val="clear" w:color="auto" w:fill="FFFFFF"/>
        <w:spacing w:before="194" w:line="396" w:lineRule="exact"/>
        <w:ind w:left="7" w:firstLine="684"/>
        <w:jc w:val="both"/>
      </w:pPr>
      <w:r>
        <w:rPr>
          <w:color w:val="000000"/>
          <w:spacing w:val="3"/>
          <w:sz w:val="31"/>
          <w:szCs w:val="31"/>
        </w:rPr>
        <w:t xml:space="preserve">Доводим до вашего сведения, что </w:t>
      </w:r>
      <w:r w:rsidRPr="00F4570D">
        <w:rPr>
          <w:b/>
          <w:color w:val="000000"/>
          <w:spacing w:val="3"/>
          <w:sz w:val="31"/>
          <w:szCs w:val="31"/>
        </w:rPr>
        <w:t>с 15 января 2015</w:t>
      </w:r>
      <w:r>
        <w:rPr>
          <w:color w:val="000000"/>
          <w:spacing w:val="3"/>
          <w:sz w:val="31"/>
          <w:szCs w:val="31"/>
        </w:rPr>
        <w:t xml:space="preserve"> года на </w:t>
      </w:r>
      <w:r>
        <w:rPr>
          <w:color w:val="000000"/>
          <w:spacing w:val="1"/>
          <w:sz w:val="31"/>
          <w:szCs w:val="31"/>
        </w:rPr>
        <w:t xml:space="preserve">территории Курской области цифровое эфирное вещание будет </w:t>
      </w:r>
      <w:r>
        <w:rPr>
          <w:color w:val="000000"/>
          <w:spacing w:val="8"/>
          <w:sz w:val="31"/>
          <w:szCs w:val="31"/>
        </w:rPr>
        <w:t xml:space="preserve">вестись только в стандарте </w:t>
      </w:r>
      <w:r w:rsidR="00F4570D">
        <w:rPr>
          <w:b/>
          <w:color w:val="000000"/>
          <w:spacing w:val="8"/>
          <w:sz w:val="31"/>
          <w:szCs w:val="31"/>
          <w:lang w:val="en-US"/>
        </w:rPr>
        <w:t>DVB</w:t>
      </w:r>
      <w:r>
        <w:rPr>
          <w:color w:val="000000"/>
          <w:spacing w:val="8"/>
          <w:sz w:val="31"/>
          <w:szCs w:val="31"/>
        </w:rPr>
        <w:t>-</w:t>
      </w:r>
      <w:r w:rsidRPr="00F4570D">
        <w:rPr>
          <w:b/>
          <w:color w:val="000000"/>
          <w:spacing w:val="8"/>
          <w:sz w:val="31"/>
          <w:szCs w:val="31"/>
        </w:rPr>
        <w:t>Т2</w:t>
      </w:r>
      <w:r>
        <w:rPr>
          <w:color w:val="000000"/>
          <w:spacing w:val="8"/>
          <w:sz w:val="31"/>
          <w:szCs w:val="31"/>
        </w:rPr>
        <w:t xml:space="preserve">, При этом приемное </w:t>
      </w:r>
      <w:r>
        <w:rPr>
          <w:color w:val="000000"/>
          <w:spacing w:val="1"/>
          <w:sz w:val="31"/>
          <w:szCs w:val="31"/>
        </w:rPr>
        <w:t xml:space="preserve">оборудование старого стандарта </w:t>
      </w:r>
      <w:r w:rsidR="00F4570D">
        <w:rPr>
          <w:b/>
          <w:color w:val="000000"/>
          <w:spacing w:val="8"/>
          <w:sz w:val="31"/>
          <w:szCs w:val="31"/>
          <w:lang w:val="en-US"/>
        </w:rPr>
        <w:t>DVB</w:t>
      </w:r>
      <w:r w:rsidR="00F4570D">
        <w:rPr>
          <w:color w:val="000000"/>
          <w:spacing w:val="8"/>
          <w:sz w:val="31"/>
          <w:szCs w:val="31"/>
        </w:rPr>
        <w:t>-</w:t>
      </w:r>
      <w:r w:rsidR="00F4570D" w:rsidRPr="00F4570D">
        <w:rPr>
          <w:b/>
          <w:color w:val="000000"/>
          <w:spacing w:val="8"/>
          <w:sz w:val="31"/>
          <w:szCs w:val="31"/>
        </w:rPr>
        <w:t>Т</w:t>
      </w:r>
      <w:r w:rsidR="00F4570D">
        <w:rPr>
          <w:color w:val="000000"/>
          <w:spacing w:val="1"/>
          <w:sz w:val="31"/>
          <w:szCs w:val="31"/>
        </w:rPr>
        <w:t xml:space="preserve"> </w:t>
      </w:r>
      <w:r w:rsidRPr="00F4570D">
        <w:rPr>
          <w:b/>
          <w:color w:val="000000"/>
          <w:spacing w:val="1"/>
          <w:sz w:val="31"/>
          <w:szCs w:val="31"/>
        </w:rPr>
        <w:t xml:space="preserve">не сможет принимать </w:t>
      </w:r>
      <w:r w:rsidRPr="00F4570D">
        <w:rPr>
          <w:b/>
          <w:color w:val="000000"/>
          <w:spacing w:val="-1"/>
          <w:sz w:val="31"/>
          <w:szCs w:val="31"/>
        </w:rPr>
        <w:t>цифровой</w:t>
      </w:r>
      <w:r w:rsidRPr="00F4570D">
        <w:rPr>
          <w:b/>
          <w:color w:val="000000"/>
          <w:spacing w:val="-1"/>
          <w:sz w:val="31"/>
          <w:szCs w:val="31"/>
        </w:rPr>
        <w:t xml:space="preserve"> сигнал в новом стандарте</w:t>
      </w:r>
      <w:r>
        <w:rPr>
          <w:color w:val="000000"/>
          <w:spacing w:val="-1"/>
          <w:sz w:val="31"/>
          <w:szCs w:val="31"/>
        </w:rPr>
        <w:t>.</w:t>
      </w:r>
    </w:p>
    <w:p w:rsidR="00000000" w:rsidRDefault="0003068D">
      <w:pPr>
        <w:shd w:val="clear" w:color="auto" w:fill="FFFFFF"/>
        <w:spacing w:before="7" w:line="396" w:lineRule="exact"/>
        <w:ind w:left="7" w:right="7" w:firstLine="691"/>
        <w:jc w:val="both"/>
      </w:pPr>
      <w:r>
        <w:rPr>
          <w:color w:val="000000"/>
          <w:spacing w:val="1"/>
          <w:sz w:val="31"/>
          <w:szCs w:val="31"/>
        </w:rPr>
        <w:t xml:space="preserve">Для приема цифрового эфирного телевидения у абонента </w:t>
      </w:r>
      <w:r>
        <w:rPr>
          <w:color w:val="000000"/>
          <w:sz w:val="31"/>
          <w:szCs w:val="31"/>
        </w:rPr>
        <w:t xml:space="preserve">должна быть приставка к телевизору (ресивер) или телевизор с </w:t>
      </w:r>
      <w:r>
        <w:rPr>
          <w:color w:val="000000"/>
          <w:spacing w:val="-1"/>
          <w:sz w:val="31"/>
          <w:szCs w:val="31"/>
        </w:rPr>
        <w:t>цифровым тюнером стандарта</w:t>
      </w:r>
      <w:r w:rsidR="00F4570D" w:rsidRPr="00F4570D">
        <w:rPr>
          <w:color w:val="000000"/>
          <w:spacing w:val="-1"/>
          <w:sz w:val="31"/>
          <w:szCs w:val="31"/>
        </w:rPr>
        <w:t xml:space="preserve"> </w:t>
      </w:r>
      <w:r>
        <w:rPr>
          <w:color w:val="000000"/>
          <w:spacing w:val="-1"/>
          <w:sz w:val="31"/>
          <w:szCs w:val="31"/>
        </w:rPr>
        <w:t xml:space="preserve"> </w:t>
      </w:r>
      <w:r w:rsidR="00F4570D" w:rsidRPr="00F4570D">
        <w:rPr>
          <w:color w:val="000000"/>
          <w:spacing w:val="8"/>
          <w:sz w:val="31"/>
          <w:szCs w:val="31"/>
          <w:lang w:val="en-US"/>
        </w:rPr>
        <w:t>DVB</w:t>
      </w:r>
      <w:r w:rsidR="00F4570D" w:rsidRPr="00F4570D">
        <w:rPr>
          <w:color w:val="000000"/>
          <w:spacing w:val="8"/>
          <w:sz w:val="31"/>
          <w:szCs w:val="31"/>
        </w:rPr>
        <w:t>-Т2</w:t>
      </w:r>
      <w:r>
        <w:rPr>
          <w:color w:val="000000"/>
          <w:spacing w:val="-1"/>
          <w:sz w:val="31"/>
          <w:szCs w:val="31"/>
        </w:rPr>
        <w:t>.</w:t>
      </w:r>
    </w:p>
    <w:p w:rsidR="00000000" w:rsidRDefault="0003068D">
      <w:pPr>
        <w:shd w:val="clear" w:color="auto" w:fill="FFFFFF"/>
        <w:spacing w:before="14" w:line="396" w:lineRule="exact"/>
        <w:ind w:left="14" w:right="14" w:firstLine="677"/>
        <w:jc w:val="both"/>
      </w:pPr>
      <w:r>
        <w:rPr>
          <w:color w:val="000000"/>
          <w:spacing w:val="23"/>
          <w:sz w:val="31"/>
          <w:szCs w:val="31"/>
        </w:rPr>
        <w:t xml:space="preserve">Оборудование стандарта </w:t>
      </w:r>
      <w:r w:rsidR="00F4570D" w:rsidRPr="00F4570D">
        <w:rPr>
          <w:color w:val="000000"/>
          <w:spacing w:val="8"/>
          <w:sz w:val="31"/>
          <w:szCs w:val="31"/>
          <w:lang w:val="en-US"/>
        </w:rPr>
        <w:t>DVB</w:t>
      </w:r>
      <w:r w:rsidR="00F4570D" w:rsidRPr="00F4570D">
        <w:rPr>
          <w:color w:val="000000"/>
          <w:spacing w:val="8"/>
          <w:sz w:val="31"/>
          <w:szCs w:val="31"/>
        </w:rPr>
        <w:t>-Т2</w:t>
      </w:r>
      <w:r>
        <w:rPr>
          <w:color w:val="000000"/>
          <w:spacing w:val="23"/>
          <w:sz w:val="31"/>
          <w:szCs w:val="31"/>
        </w:rPr>
        <w:t xml:space="preserve"> доступно для </w:t>
      </w:r>
      <w:r>
        <w:rPr>
          <w:color w:val="000000"/>
          <w:sz w:val="31"/>
          <w:szCs w:val="31"/>
        </w:rPr>
        <w:t>приобретения в торговой сети. Розничн</w:t>
      </w:r>
      <w:r>
        <w:rPr>
          <w:color w:val="000000"/>
          <w:sz w:val="31"/>
          <w:szCs w:val="31"/>
        </w:rPr>
        <w:t xml:space="preserve">ые цены на цифровые </w:t>
      </w:r>
      <w:r>
        <w:rPr>
          <w:color w:val="000000"/>
          <w:spacing w:val="2"/>
          <w:sz w:val="31"/>
          <w:szCs w:val="31"/>
        </w:rPr>
        <w:t xml:space="preserve">приставки в зависимости от производителя и модели составляли </w:t>
      </w:r>
      <w:r>
        <w:rPr>
          <w:color w:val="000000"/>
          <w:sz w:val="31"/>
          <w:szCs w:val="31"/>
        </w:rPr>
        <w:t>от 1000 рублей и выше.</w:t>
      </w:r>
    </w:p>
    <w:p w:rsidR="00000000" w:rsidRDefault="0003068D">
      <w:pPr>
        <w:shd w:val="clear" w:color="auto" w:fill="FFFFFF"/>
        <w:spacing w:line="396" w:lineRule="exact"/>
        <w:ind w:right="7" w:firstLine="684"/>
        <w:jc w:val="both"/>
      </w:pPr>
      <w:r>
        <w:rPr>
          <w:color w:val="000000"/>
          <w:spacing w:val="1"/>
          <w:sz w:val="31"/>
          <w:szCs w:val="31"/>
        </w:rPr>
        <w:t xml:space="preserve">Информацию о цифровом эфирном телевидении в Курской </w:t>
      </w:r>
      <w:r>
        <w:rPr>
          <w:color w:val="000000"/>
          <w:spacing w:val="8"/>
          <w:sz w:val="31"/>
          <w:szCs w:val="31"/>
        </w:rPr>
        <w:t xml:space="preserve">области можно получить на официальном сайте Курского </w:t>
      </w:r>
      <w:r>
        <w:rPr>
          <w:color w:val="000000"/>
          <w:sz w:val="31"/>
          <w:szCs w:val="31"/>
        </w:rPr>
        <w:t xml:space="preserve">телецентра </w:t>
      </w:r>
      <w:r w:rsidR="00F4570D">
        <w:rPr>
          <w:b/>
          <w:color w:val="000000"/>
          <w:sz w:val="31"/>
          <w:szCs w:val="31"/>
          <w:u w:val="single"/>
          <w:lang w:val="en-US"/>
        </w:rPr>
        <w:t>http</w:t>
      </w:r>
      <w:r w:rsidR="00F4570D" w:rsidRPr="00F4570D">
        <w:rPr>
          <w:b/>
          <w:color w:val="000000"/>
          <w:sz w:val="31"/>
          <w:szCs w:val="31"/>
          <w:u w:val="single"/>
        </w:rPr>
        <w:t>:</w:t>
      </w:r>
      <w:r w:rsidR="00F4570D" w:rsidRPr="0003068D">
        <w:rPr>
          <w:b/>
          <w:color w:val="000000"/>
          <w:sz w:val="31"/>
          <w:szCs w:val="31"/>
          <w:u w:val="single"/>
        </w:rPr>
        <w:t>//</w:t>
      </w:r>
      <w:proofErr w:type="spellStart"/>
      <w:r w:rsidR="00F4570D" w:rsidRPr="0003068D">
        <w:rPr>
          <w:b/>
          <w:color w:val="000000"/>
          <w:sz w:val="31"/>
          <w:szCs w:val="31"/>
          <w:u w:val="single"/>
          <w:lang w:val="en-US"/>
        </w:rPr>
        <w:t>kursk</w:t>
      </w:r>
      <w:proofErr w:type="spellEnd"/>
      <w:r w:rsidRPr="0003068D">
        <w:rPr>
          <w:b/>
          <w:color w:val="000000"/>
          <w:sz w:val="31"/>
          <w:szCs w:val="31"/>
          <w:u w:val="single"/>
        </w:rPr>
        <w:t>.</w:t>
      </w:r>
      <w:proofErr w:type="spellStart"/>
      <w:r w:rsidRPr="0003068D">
        <w:rPr>
          <w:b/>
          <w:color w:val="000000"/>
          <w:sz w:val="31"/>
          <w:szCs w:val="31"/>
          <w:u w:val="single"/>
          <w:lang w:val="en-US"/>
        </w:rPr>
        <w:t>rtrn</w:t>
      </w:r>
      <w:proofErr w:type="spellEnd"/>
      <w:r w:rsidRPr="0003068D">
        <w:rPr>
          <w:b/>
          <w:color w:val="000000"/>
          <w:sz w:val="31"/>
          <w:szCs w:val="31"/>
          <w:u w:val="single"/>
        </w:rPr>
        <w:t>.</w:t>
      </w:r>
      <w:proofErr w:type="spellStart"/>
      <w:r w:rsidRPr="0003068D">
        <w:rPr>
          <w:b/>
          <w:color w:val="000000"/>
          <w:sz w:val="31"/>
          <w:szCs w:val="31"/>
          <w:u w:val="single"/>
          <w:lang w:val="en-US"/>
        </w:rPr>
        <w:t>ru</w:t>
      </w:r>
      <w:proofErr w:type="spellEnd"/>
      <w:r w:rsidRPr="0003068D">
        <w:rPr>
          <w:b/>
          <w:color w:val="000000"/>
          <w:sz w:val="31"/>
          <w:szCs w:val="31"/>
          <w:u w:val="single"/>
        </w:rPr>
        <w:t>/</w:t>
      </w:r>
      <w:r w:rsidRPr="0003068D">
        <w:rPr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</w:rPr>
        <w:t>или в Центре ко</w:t>
      </w:r>
      <w:r>
        <w:rPr>
          <w:color w:val="000000"/>
          <w:sz w:val="31"/>
          <w:szCs w:val="31"/>
        </w:rPr>
        <w:t xml:space="preserve">нсультационной </w:t>
      </w:r>
      <w:r>
        <w:rPr>
          <w:color w:val="000000"/>
          <w:spacing w:val="-1"/>
          <w:sz w:val="31"/>
          <w:szCs w:val="31"/>
        </w:rPr>
        <w:t>поддержки населения по телефонам;</w:t>
      </w:r>
    </w:p>
    <w:p w:rsidR="00000000" w:rsidRDefault="0003068D">
      <w:pPr>
        <w:shd w:val="clear" w:color="auto" w:fill="FFFFFF"/>
        <w:spacing w:before="14" w:line="396" w:lineRule="exact"/>
        <w:ind w:left="684"/>
      </w:pPr>
      <w:r>
        <w:rPr>
          <w:color w:val="000000"/>
          <w:spacing w:val="5"/>
          <w:sz w:val="31"/>
          <w:szCs w:val="31"/>
        </w:rPr>
        <w:t>(4712)36-02-12;</w:t>
      </w:r>
    </w:p>
    <w:p w:rsidR="00000000" w:rsidRDefault="0003068D">
      <w:pPr>
        <w:shd w:val="clear" w:color="auto" w:fill="FFFFFF"/>
        <w:spacing w:before="7" w:line="396" w:lineRule="exact"/>
        <w:ind w:left="698"/>
      </w:pPr>
      <w:r>
        <w:rPr>
          <w:color w:val="000000"/>
          <w:sz w:val="31"/>
          <w:szCs w:val="31"/>
        </w:rPr>
        <w:t>8-906-692-62-12,</w:t>
      </w:r>
    </w:p>
    <w:p w:rsidR="0003068D" w:rsidRDefault="0003068D">
      <w:pPr>
        <w:shd w:val="clear" w:color="auto" w:fill="FFFFFF"/>
        <w:spacing w:before="7" w:line="396" w:lineRule="exact"/>
        <w:jc w:val="right"/>
        <w:rPr>
          <w:color w:val="000000"/>
          <w:spacing w:val="-2"/>
          <w:sz w:val="31"/>
          <w:szCs w:val="31"/>
          <w:lang w:val="en-US"/>
        </w:rPr>
      </w:pPr>
    </w:p>
    <w:p w:rsidR="00F4570D" w:rsidRDefault="0003068D">
      <w:pPr>
        <w:shd w:val="clear" w:color="auto" w:fill="FFFFFF"/>
        <w:spacing w:before="7" w:line="396" w:lineRule="exact"/>
        <w:jc w:val="right"/>
      </w:pPr>
      <w:r>
        <w:rPr>
          <w:color w:val="000000"/>
          <w:spacing w:val="-2"/>
          <w:sz w:val="31"/>
          <w:szCs w:val="31"/>
        </w:rPr>
        <w:t>Филиал РТРС «Курский ОРТПЦ»</w:t>
      </w:r>
    </w:p>
    <w:sectPr w:rsidR="00F4570D">
      <w:type w:val="continuous"/>
      <w:pgSz w:w="11909" w:h="16834"/>
      <w:pgMar w:top="1440" w:right="1332" w:bottom="720" w:left="17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70D"/>
    <w:rsid w:val="0003068D"/>
    <w:rsid w:val="00F4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2014-12-17T11:02:00Z</dcterms:created>
  <dcterms:modified xsi:type="dcterms:W3CDTF">2014-12-17T11:16:00Z</dcterms:modified>
</cp:coreProperties>
</file>