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64235C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4pt;height:227.55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FA4909">
        <w:rPr>
          <w:rFonts w:eastAsia="GungsuhChe"/>
          <w:b/>
          <w:sz w:val="48"/>
          <w:szCs w:val="96"/>
        </w:rPr>
        <w:t>8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64235C">
        <w:rPr>
          <w:rFonts w:eastAsia="GungsuhChe"/>
          <w:b/>
          <w:sz w:val="48"/>
          <w:szCs w:val="96"/>
        </w:rPr>
        <w:t>38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C81982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10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 w:rsidR="00FA4909">
        <w:rPr>
          <w:rFonts w:eastAsia="GungsuhChe"/>
          <w:sz w:val="32"/>
          <w:szCs w:val="72"/>
          <w:u w:val="single"/>
        </w:rPr>
        <w:t>сентября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351084"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FA4909">
        <w:rPr>
          <w:rFonts w:eastAsia="GungsuhChe"/>
          <w:sz w:val="18"/>
          <w:szCs w:val="72"/>
        </w:rPr>
        <w:t>8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64235C">
        <w:rPr>
          <w:rFonts w:eastAsia="GungsuhChe"/>
          <w:sz w:val="18"/>
          <w:szCs w:val="72"/>
        </w:rPr>
        <w:t>38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</w:t>
      </w:r>
      <w:r w:rsidR="00C81982">
        <w:rPr>
          <w:rFonts w:eastAsia="GungsuhChe"/>
          <w:sz w:val="18"/>
          <w:szCs w:val="72"/>
        </w:rPr>
        <w:t>0</w:t>
      </w:r>
      <w:r w:rsidR="00F14A61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 xml:space="preserve"> </w:t>
      </w:r>
      <w:r w:rsidR="00FA4909">
        <w:rPr>
          <w:rFonts w:eastAsia="GungsuhChe"/>
          <w:sz w:val="18"/>
          <w:szCs w:val="72"/>
        </w:rPr>
        <w:t>сентября</w:t>
      </w:r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C81982">
        <w:rPr>
          <w:rFonts w:eastAsia="GungsuhChe"/>
          <w:sz w:val="18"/>
          <w:szCs w:val="72"/>
        </w:rPr>
        <w:t>10.08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A4909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  <w:r w:rsidRPr="00FA4909">
        <w:rPr>
          <w:rFonts w:eastAsia="GungsuhChe"/>
          <w:sz w:val="32"/>
          <w:szCs w:val="32"/>
          <w:u w:val="single"/>
        </w:rPr>
        <w:lastRenderedPageBreak/>
        <w:t>РАЗДЕЛ ПЕРВЫЙ</w:t>
      </w:r>
    </w:p>
    <w:p w:rsidR="00FA4909" w:rsidRPr="00FA4909" w:rsidRDefault="00FA4909" w:rsidP="00FA4909">
      <w:pPr>
        <w:spacing w:before="209" w:line="382" w:lineRule="exact"/>
        <w:ind w:left="709"/>
        <w:jc w:val="center"/>
        <w:rPr>
          <w:position w:val="1"/>
          <w:sz w:val="28"/>
          <w:szCs w:val="28"/>
        </w:rPr>
      </w:pPr>
      <w:r w:rsidRPr="00FA4909">
        <w:rPr>
          <w:b/>
          <w:position w:val="1"/>
          <w:sz w:val="28"/>
          <w:szCs w:val="28"/>
        </w:rPr>
        <w:t>ПРЕДСТАВИТЕЛЬНОЕ СОБРАНИЕ</w:t>
      </w:r>
    </w:p>
    <w:p w:rsidR="00FA4909" w:rsidRPr="00FA4909" w:rsidRDefault="00FA4909" w:rsidP="00FA4909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  <w:r w:rsidRPr="00FA4909">
        <w:rPr>
          <w:b/>
          <w:bCs/>
          <w:sz w:val="28"/>
          <w:szCs w:val="28"/>
        </w:rPr>
        <w:t>СОЛНЦЕВСКОГО РАЙОНА КУРСКОЙ ОБЛАС</w:t>
      </w:r>
      <w:bookmarkStart w:id="0" w:name="_GoBack"/>
      <w:bookmarkEnd w:id="0"/>
      <w:r w:rsidRPr="00FA4909">
        <w:rPr>
          <w:b/>
          <w:bCs/>
          <w:sz w:val="28"/>
          <w:szCs w:val="28"/>
        </w:rPr>
        <w:t>ТИ</w:t>
      </w:r>
    </w:p>
    <w:p w:rsidR="00FA4909" w:rsidRPr="00FA4909" w:rsidRDefault="00FA4909" w:rsidP="00FA4909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FA4909" w:rsidRPr="00FA4909" w:rsidRDefault="00FA4909" w:rsidP="00FA4909">
      <w:pPr>
        <w:tabs>
          <w:tab w:val="left" w:leader="underscore" w:pos="2448"/>
        </w:tabs>
        <w:spacing w:line="240" w:lineRule="atLeast"/>
        <w:ind w:left="709"/>
        <w:jc w:val="center"/>
        <w:rPr>
          <w:sz w:val="28"/>
          <w:szCs w:val="28"/>
        </w:rPr>
      </w:pPr>
      <w:proofErr w:type="gramStart"/>
      <w:r w:rsidRPr="00FA4909">
        <w:rPr>
          <w:sz w:val="28"/>
          <w:szCs w:val="28"/>
        </w:rPr>
        <w:t>Р</w:t>
      </w:r>
      <w:proofErr w:type="gramEnd"/>
      <w:r w:rsidRPr="00FA4909">
        <w:rPr>
          <w:sz w:val="28"/>
          <w:szCs w:val="28"/>
        </w:rPr>
        <w:t xml:space="preserve"> Е Ш Е Н И Е</w:t>
      </w:r>
    </w:p>
    <w:p w:rsidR="00FA4909" w:rsidRPr="00FA4909" w:rsidRDefault="00FA4909" w:rsidP="00FA4909">
      <w:pPr>
        <w:tabs>
          <w:tab w:val="left" w:leader="underscore" w:pos="2448"/>
        </w:tabs>
        <w:spacing w:line="240" w:lineRule="atLeast"/>
        <w:ind w:left="709"/>
        <w:jc w:val="center"/>
        <w:rPr>
          <w:b/>
          <w:sz w:val="28"/>
          <w:szCs w:val="28"/>
        </w:rPr>
      </w:pPr>
    </w:p>
    <w:p w:rsidR="00FA4909" w:rsidRPr="00FA4909" w:rsidRDefault="00FA4909" w:rsidP="00FA4909">
      <w:pPr>
        <w:tabs>
          <w:tab w:val="left" w:leader="underscore" w:pos="2448"/>
        </w:tabs>
        <w:rPr>
          <w:sz w:val="24"/>
          <w:szCs w:val="24"/>
        </w:rPr>
      </w:pPr>
      <w:bookmarkStart w:id="1" w:name="_Hlk431396600"/>
      <w:r w:rsidRPr="00FA4909">
        <w:rPr>
          <w:sz w:val="24"/>
          <w:szCs w:val="24"/>
        </w:rPr>
        <w:t xml:space="preserve">от  </w:t>
      </w:r>
      <w:r w:rsidRPr="00FA4909">
        <w:rPr>
          <w:sz w:val="24"/>
          <w:szCs w:val="24"/>
          <w:u w:val="single"/>
        </w:rPr>
        <w:t xml:space="preserve">31.08.2015г. </w:t>
      </w:r>
      <w:r w:rsidRPr="00FA4909">
        <w:rPr>
          <w:sz w:val="24"/>
          <w:szCs w:val="24"/>
        </w:rPr>
        <w:t xml:space="preserve">№ </w:t>
      </w:r>
      <w:r w:rsidRPr="00FA4909">
        <w:rPr>
          <w:sz w:val="24"/>
          <w:szCs w:val="24"/>
          <w:u w:val="single"/>
        </w:rPr>
        <w:t>116/3</w:t>
      </w:r>
      <w:r w:rsidRPr="00FA49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FA4909" w:rsidRPr="00FA4909" w:rsidRDefault="00FA4909" w:rsidP="00FA4909">
      <w:pPr>
        <w:ind w:right="-6"/>
        <w:jc w:val="center"/>
        <w:rPr>
          <w:sz w:val="24"/>
          <w:szCs w:val="24"/>
        </w:rPr>
      </w:pPr>
    </w:p>
    <w:p w:rsidR="00FA4909" w:rsidRPr="00FA4909" w:rsidRDefault="00FA4909" w:rsidP="00FA4909">
      <w:pPr>
        <w:pStyle w:val="ad"/>
        <w:ind w:right="-6"/>
        <w:jc w:val="both"/>
      </w:pPr>
      <w:r w:rsidRPr="00FA4909">
        <w:t xml:space="preserve">О    согласовании    замены    дотации   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 xml:space="preserve">на    выравнивание  </w:t>
      </w:r>
      <w:proofErr w:type="gramStart"/>
      <w:r w:rsidRPr="00FA4909">
        <w:t>бюджетной</w:t>
      </w:r>
      <w:proofErr w:type="gramEnd"/>
      <w:r w:rsidRPr="00FA4909">
        <w:t xml:space="preserve"> 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 xml:space="preserve">обеспеченности  </w:t>
      </w:r>
      <w:proofErr w:type="gramStart"/>
      <w:r w:rsidRPr="00FA4909">
        <w:t>муниципального</w:t>
      </w:r>
      <w:proofErr w:type="gramEnd"/>
    </w:p>
    <w:p w:rsidR="00FA4909" w:rsidRPr="00FA4909" w:rsidRDefault="00FA4909" w:rsidP="00FA4909">
      <w:pPr>
        <w:pStyle w:val="ad"/>
        <w:ind w:right="-6"/>
        <w:jc w:val="both"/>
      </w:pPr>
      <w:r w:rsidRPr="00FA4909">
        <w:t>района дополнительными    нормативами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 xml:space="preserve">отчислений    от    налога   на   доходы 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>физических лиц в бюджет</w:t>
      </w:r>
      <w:r w:rsidRPr="00FA4909">
        <w:rPr>
          <w:b/>
        </w:rPr>
        <w:t xml:space="preserve"> </w:t>
      </w:r>
      <w:r w:rsidRPr="00FA4909">
        <w:t>муниципального района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>«</w:t>
      </w:r>
      <w:proofErr w:type="spellStart"/>
      <w:r w:rsidRPr="00FA4909">
        <w:t>Солнцевский</w:t>
      </w:r>
      <w:proofErr w:type="spellEnd"/>
      <w:r w:rsidRPr="00FA4909">
        <w:t xml:space="preserve"> район» Курской области</w:t>
      </w:r>
    </w:p>
    <w:p w:rsidR="00FA4909" w:rsidRPr="00FA4909" w:rsidRDefault="00FA4909" w:rsidP="00FA4909">
      <w:pPr>
        <w:pStyle w:val="ad"/>
        <w:ind w:right="-6"/>
        <w:jc w:val="both"/>
      </w:pPr>
      <w:r w:rsidRPr="00FA4909">
        <w:t>в  2016-2018 годах</w:t>
      </w:r>
    </w:p>
    <w:bookmarkEnd w:id="1"/>
    <w:p w:rsidR="00FA4909" w:rsidRPr="00FA4909" w:rsidRDefault="00FA4909" w:rsidP="00FA4909">
      <w:pPr>
        <w:pStyle w:val="ae"/>
        <w:ind w:right="-6" w:firstLine="720"/>
        <w:rPr>
          <w:sz w:val="24"/>
          <w:szCs w:val="24"/>
        </w:rPr>
      </w:pPr>
    </w:p>
    <w:p w:rsidR="00FA4909" w:rsidRPr="00FA4909" w:rsidRDefault="00FA4909" w:rsidP="00FA4909">
      <w:pPr>
        <w:ind w:firstLine="567"/>
        <w:jc w:val="both"/>
        <w:rPr>
          <w:sz w:val="24"/>
          <w:szCs w:val="24"/>
        </w:rPr>
      </w:pPr>
      <w:r w:rsidRPr="00FA4909">
        <w:rPr>
          <w:sz w:val="24"/>
          <w:szCs w:val="24"/>
        </w:rPr>
        <w:t xml:space="preserve">В соответствии с частью 5.1 статьи 138 Бюджетного  кодекса Российской Федерации Представительное Собрание </w:t>
      </w:r>
      <w:proofErr w:type="spellStart"/>
      <w:r w:rsidRPr="00FA4909">
        <w:rPr>
          <w:sz w:val="24"/>
          <w:szCs w:val="24"/>
        </w:rPr>
        <w:t>Солнцевского</w:t>
      </w:r>
      <w:proofErr w:type="spellEnd"/>
      <w:r w:rsidRPr="00FA4909">
        <w:rPr>
          <w:sz w:val="24"/>
          <w:szCs w:val="24"/>
        </w:rPr>
        <w:t xml:space="preserve"> района Курской области  </w:t>
      </w:r>
      <w:r w:rsidRPr="00FA4909">
        <w:rPr>
          <w:b/>
          <w:sz w:val="24"/>
          <w:szCs w:val="24"/>
        </w:rPr>
        <w:t>РЕШИЛО:</w:t>
      </w:r>
    </w:p>
    <w:p w:rsidR="00FA4909" w:rsidRPr="00FA4909" w:rsidRDefault="00FA4909" w:rsidP="00FA4909">
      <w:pPr>
        <w:ind w:firstLine="567"/>
        <w:jc w:val="both"/>
        <w:rPr>
          <w:sz w:val="24"/>
          <w:szCs w:val="24"/>
        </w:rPr>
      </w:pPr>
      <w:r w:rsidRPr="00FA4909">
        <w:rPr>
          <w:sz w:val="24"/>
          <w:szCs w:val="24"/>
        </w:rPr>
        <w:t xml:space="preserve">1. Представительное Собрание </w:t>
      </w:r>
      <w:proofErr w:type="spellStart"/>
      <w:r w:rsidRPr="00FA4909">
        <w:rPr>
          <w:sz w:val="24"/>
          <w:szCs w:val="24"/>
        </w:rPr>
        <w:t>Солнцевского</w:t>
      </w:r>
      <w:proofErr w:type="spellEnd"/>
      <w:r w:rsidRPr="00FA4909">
        <w:rPr>
          <w:sz w:val="24"/>
          <w:szCs w:val="24"/>
        </w:rPr>
        <w:t xml:space="preserve"> района Курской области   согласно на  полную или частичную замену дотации на выравнивание бюджетной обеспеченности дополнительными нормативами отчислений в бюджет муниципального района «</w:t>
      </w:r>
      <w:proofErr w:type="spellStart"/>
      <w:r w:rsidRPr="00FA4909">
        <w:rPr>
          <w:sz w:val="24"/>
          <w:szCs w:val="24"/>
        </w:rPr>
        <w:t>Солнцевский</w:t>
      </w:r>
      <w:proofErr w:type="spellEnd"/>
      <w:r w:rsidRPr="00FA4909">
        <w:rPr>
          <w:sz w:val="24"/>
          <w:szCs w:val="24"/>
        </w:rPr>
        <w:t xml:space="preserve"> район» Курской области от налога на доходы физических лиц.</w:t>
      </w:r>
    </w:p>
    <w:p w:rsidR="00FA4909" w:rsidRPr="00FA4909" w:rsidRDefault="00FA4909" w:rsidP="00FA4909">
      <w:pPr>
        <w:ind w:firstLine="567"/>
        <w:rPr>
          <w:sz w:val="24"/>
          <w:szCs w:val="24"/>
        </w:rPr>
      </w:pPr>
      <w:r w:rsidRPr="00FA4909">
        <w:rPr>
          <w:sz w:val="24"/>
          <w:szCs w:val="24"/>
        </w:rPr>
        <w:t xml:space="preserve">2. Опубликовать настоящее решение в информационном бюллетене Администрации </w:t>
      </w:r>
      <w:proofErr w:type="spellStart"/>
      <w:r w:rsidRPr="00FA4909">
        <w:rPr>
          <w:sz w:val="24"/>
          <w:szCs w:val="24"/>
        </w:rPr>
        <w:t>Солнцевского</w:t>
      </w:r>
      <w:proofErr w:type="spellEnd"/>
      <w:r w:rsidRPr="00FA4909">
        <w:rPr>
          <w:sz w:val="24"/>
          <w:szCs w:val="24"/>
        </w:rPr>
        <w:t xml:space="preserve"> района Курской области.</w:t>
      </w:r>
    </w:p>
    <w:p w:rsidR="00FA4909" w:rsidRDefault="00FA4909" w:rsidP="00FA4909">
      <w:pPr>
        <w:ind w:firstLine="567"/>
        <w:rPr>
          <w:sz w:val="24"/>
          <w:szCs w:val="24"/>
        </w:rPr>
      </w:pPr>
      <w:r w:rsidRPr="00FA4909">
        <w:rPr>
          <w:sz w:val="24"/>
          <w:szCs w:val="24"/>
        </w:rPr>
        <w:t>3. Настоящее решение вступает в силу со дня его подписания.</w:t>
      </w:r>
    </w:p>
    <w:p w:rsidR="00FA4909" w:rsidRDefault="00FA4909" w:rsidP="00FA4909">
      <w:pPr>
        <w:ind w:firstLine="567"/>
        <w:rPr>
          <w:sz w:val="24"/>
          <w:szCs w:val="24"/>
        </w:rPr>
      </w:pPr>
    </w:p>
    <w:p w:rsidR="006B2DF9" w:rsidRDefault="00FA4909" w:rsidP="00FA4909">
      <w:pPr>
        <w:ind w:right="-6"/>
        <w:rPr>
          <w:sz w:val="24"/>
          <w:szCs w:val="24"/>
        </w:rPr>
      </w:pPr>
      <w:r w:rsidRPr="00FA4909">
        <w:rPr>
          <w:sz w:val="24"/>
          <w:szCs w:val="24"/>
        </w:rPr>
        <w:t xml:space="preserve">Глава </w:t>
      </w:r>
      <w:proofErr w:type="spellStart"/>
      <w:r w:rsidRPr="00FA4909">
        <w:rPr>
          <w:sz w:val="24"/>
          <w:szCs w:val="24"/>
        </w:rPr>
        <w:t>Солнцевского</w:t>
      </w:r>
      <w:proofErr w:type="spellEnd"/>
      <w:r w:rsidRPr="00FA4909">
        <w:rPr>
          <w:sz w:val="24"/>
          <w:szCs w:val="24"/>
        </w:rPr>
        <w:t xml:space="preserve"> района                                  </w:t>
      </w:r>
      <w:proofErr w:type="spellStart"/>
      <w:r w:rsidRPr="00FA4909">
        <w:rPr>
          <w:sz w:val="24"/>
          <w:szCs w:val="24"/>
        </w:rPr>
        <w:t>Г.Д.Енютин</w:t>
      </w:r>
      <w:proofErr w:type="spellEnd"/>
    </w:p>
    <w:p w:rsidR="006B2DF9" w:rsidRDefault="006B2DF9" w:rsidP="006B2DF9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Pr="00FA4909">
        <w:rPr>
          <w:rFonts w:eastAsia="GungsuhChe"/>
          <w:sz w:val="32"/>
          <w:szCs w:val="32"/>
          <w:u w:val="single"/>
        </w:rPr>
        <w:lastRenderedPageBreak/>
        <w:t xml:space="preserve">РАЗДЕЛ </w:t>
      </w:r>
      <w:r>
        <w:rPr>
          <w:rFonts w:eastAsia="GungsuhChe"/>
          <w:sz w:val="32"/>
          <w:szCs w:val="32"/>
          <w:u w:val="single"/>
        </w:rPr>
        <w:t>ВТОРОЙ</w:t>
      </w:r>
    </w:p>
    <w:p w:rsidR="00110FB4" w:rsidRPr="00FA4909" w:rsidRDefault="00110FB4" w:rsidP="00110FB4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32"/>
          <w:u w:val="single"/>
        </w:rPr>
      </w:pPr>
    </w:p>
    <w:p w:rsidR="00410FDC" w:rsidRDefault="00110FB4" w:rsidP="00110FB4">
      <w:pPr>
        <w:pStyle w:val="ad"/>
        <w:ind w:right="-6"/>
      </w:pPr>
      <w:bookmarkStart w:id="2" w:name="_Hlk431397870"/>
      <w:bookmarkStart w:id="3" w:name="_Hlk431397588"/>
      <w:r>
        <w:t>БЮДЖЕТ ДЛЯ ГРАЖДАН муниципального района «</w:t>
      </w:r>
      <w:proofErr w:type="spellStart"/>
      <w:r>
        <w:t>Солнцевский</w:t>
      </w:r>
      <w:proofErr w:type="spellEnd"/>
      <w:r>
        <w:t xml:space="preserve"> район»</w:t>
      </w:r>
    </w:p>
    <w:p w:rsidR="00110FB4" w:rsidRDefault="00110FB4" w:rsidP="00110FB4">
      <w:pPr>
        <w:pStyle w:val="ad"/>
        <w:ind w:right="-6"/>
      </w:pPr>
    </w:p>
    <w:p w:rsidR="00110FB4" w:rsidRPr="00110FB4" w:rsidRDefault="00110FB4" w:rsidP="00110FB4">
      <w:pPr>
        <w:jc w:val="center"/>
      </w:pPr>
      <w:r>
        <w:t xml:space="preserve">Решение Представительного Собрания </w:t>
      </w:r>
      <w:proofErr w:type="spellStart"/>
      <w:r>
        <w:t>Солнцевского</w:t>
      </w:r>
      <w:proofErr w:type="spellEnd"/>
      <w:r>
        <w:t xml:space="preserve"> района Курской области №81/3 от 25.12.2014 г. </w:t>
      </w:r>
      <w:r w:rsidRPr="00110FB4">
        <w:t>О бюджете муниципального района</w:t>
      </w:r>
    </w:p>
    <w:p w:rsidR="00110FB4" w:rsidRPr="00110FB4" w:rsidRDefault="00110FB4" w:rsidP="00110FB4">
      <w:pPr>
        <w:jc w:val="center"/>
      </w:pPr>
      <w:r w:rsidRPr="00110FB4">
        <w:t>«</w:t>
      </w:r>
      <w:proofErr w:type="spellStart"/>
      <w:r w:rsidRPr="00110FB4">
        <w:t>Солнцевский</w:t>
      </w:r>
      <w:proofErr w:type="spellEnd"/>
      <w:r w:rsidRPr="00110FB4">
        <w:t xml:space="preserve"> район» Курской области на 2015 год</w:t>
      </w:r>
    </w:p>
    <w:p w:rsidR="00110FB4" w:rsidRPr="00110FB4" w:rsidRDefault="00110FB4" w:rsidP="00110FB4">
      <w:pPr>
        <w:jc w:val="center"/>
      </w:pPr>
      <w:r w:rsidRPr="00110FB4">
        <w:t>и на  плановый период 2016 и 2017 годов</w:t>
      </w:r>
      <w:bookmarkEnd w:id="2"/>
    </w:p>
    <w:p w:rsidR="00110FB4" w:rsidRPr="00FA4909" w:rsidRDefault="00110FB4" w:rsidP="00410FDC">
      <w:pPr>
        <w:pStyle w:val="ad"/>
        <w:ind w:right="-6"/>
        <w:jc w:val="both"/>
      </w:pPr>
    </w:p>
    <w:bookmarkEnd w:id="3"/>
    <w:p w:rsidR="006B2DF9" w:rsidRPr="00FA4909" w:rsidRDefault="006B2DF9" w:rsidP="006B2DF9">
      <w:pPr>
        <w:ind w:right="-6"/>
        <w:jc w:val="center"/>
        <w:rPr>
          <w:sz w:val="24"/>
          <w:szCs w:val="24"/>
        </w:rPr>
      </w:pPr>
    </w:p>
    <w:p w:rsidR="006B2DF9" w:rsidRDefault="006B2DF9" w:rsidP="006B2DF9">
      <w:pPr>
        <w:widowControl/>
        <w:autoSpaceDE/>
        <w:autoSpaceDN/>
        <w:adjustRightInd/>
        <w:rPr>
          <w:b/>
          <w:sz w:val="28"/>
          <w:szCs w:val="28"/>
        </w:rPr>
      </w:pPr>
    </w:p>
    <w:p w:rsidR="00F14A61" w:rsidRDefault="00F14A61" w:rsidP="006B2DF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A61" w:rsidRDefault="00F14A61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4" w:name="_Hlk431397572"/>
      <w:r w:rsidRPr="00156A4E">
        <w:rPr>
          <w:sz w:val="24"/>
          <w:szCs w:val="24"/>
        </w:rPr>
        <w:t>РАЗДЕЛ ПЕРВЫЙ</w:t>
      </w:r>
    </w:p>
    <w:bookmarkEnd w:id="4"/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4909" w:rsidRPr="00FA4909" w:rsidRDefault="00607E00" w:rsidP="00FA4909">
      <w:pPr>
        <w:tabs>
          <w:tab w:val="left" w:leader="underscore" w:pos="2448"/>
        </w:tabs>
      </w:pPr>
      <w:bookmarkStart w:id="5" w:name="_Hlk431397558"/>
      <w:r>
        <w:t>1.</w:t>
      </w:r>
      <w:r w:rsidR="0059227E" w:rsidRPr="00607E00">
        <w:t xml:space="preserve"> </w:t>
      </w:r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7961F4">
        <w:t xml:space="preserve">от </w:t>
      </w:r>
      <w:r w:rsidR="00FA4909" w:rsidRPr="00FA4909">
        <w:t xml:space="preserve">31.08.2015г. № 116/3 Курская  область, 306120, пос. Солнцево «О    согласовании    замены    дотации   на    выравнивание  бюджетной обеспеченности  муниципального района дополнительными    </w:t>
      </w:r>
      <w:proofErr w:type="spellStart"/>
      <w:r w:rsidR="00FA4909" w:rsidRPr="00FA4909">
        <w:t>нормативамиотчислений</w:t>
      </w:r>
      <w:proofErr w:type="spellEnd"/>
      <w:r w:rsidR="00FA4909" w:rsidRPr="00FA4909">
        <w:t xml:space="preserve">    от    налога   на   доходы физических лиц в бюджет муниципального района «</w:t>
      </w:r>
      <w:proofErr w:type="spellStart"/>
      <w:r w:rsidR="00FA4909" w:rsidRPr="00FA4909">
        <w:t>Солнцевский</w:t>
      </w:r>
      <w:proofErr w:type="spellEnd"/>
      <w:r w:rsidR="00FA4909" w:rsidRPr="00FA4909">
        <w:t xml:space="preserve"> район» Курской области в  2016-2018 годах»</w:t>
      </w:r>
    </w:p>
    <w:bookmarkEnd w:id="5"/>
    <w:p w:rsidR="00351084" w:rsidRDefault="00351084" w:rsidP="00351084"/>
    <w:p w:rsidR="00FA4909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p w:rsidR="00410FDC" w:rsidRDefault="00410FDC" w:rsidP="00351084">
      <w:pPr>
        <w:jc w:val="right"/>
        <w:rPr>
          <w:b/>
          <w:bCs/>
          <w:color w:val="303233"/>
        </w:rPr>
      </w:pPr>
    </w:p>
    <w:p w:rsidR="00410FDC" w:rsidRPr="00156A4E" w:rsidRDefault="00410FDC" w:rsidP="00410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ВТОРОЙ</w:t>
      </w:r>
    </w:p>
    <w:p w:rsidR="00410FDC" w:rsidRDefault="00410FDC" w:rsidP="00351084">
      <w:pPr>
        <w:jc w:val="right"/>
        <w:rPr>
          <w:b/>
          <w:bCs/>
          <w:color w:val="303233"/>
        </w:rPr>
      </w:pPr>
    </w:p>
    <w:p w:rsidR="00410FDC" w:rsidRDefault="00410FDC" w:rsidP="00110FB4">
      <w:pPr>
        <w:pStyle w:val="ad"/>
        <w:ind w:right="-6"/>
        <w:jc w:val="left"/>
      </w:pPr>
      <w:r>
        <w:t>1.</w:t>
      </w:r>
      <w:r w:rsidRPr="00607E00">
        <w:t xml:space="preserve"> </w:t>
      </w:r>
      <w:r w:rsidR="00110FB4">
        <w:t>БЮДЖЕТ ДЛЯ ГРАЖДАН муниципального района «</w:t>
      </w:r>
      <w:proofErr w:type="spellStart"/>
      <w:r w:rsidR="00110FB4">
        <w:t>Солнцевский</w:t>
      </w:r>
      <w:proofErr w:type="spellEnd"/>
      <w:r w:rsidR="00110FB4">
        <w:t xml:space="preserve"> район». Решение Представительного Собрания </w:t>
      </w:r>
      <w:proofErr w:type="spellStart"/>
      <w:r w:rsidR="00110FB4">
        <w:t>Солнцевского</w:t>
      </w:r>
      <w:proofErr w:type="spellEnd"/>
      <w:r w:rsidR="00110FB4">
        <w:t xml:space="preserve"> района Курской области №81/3 от 25.12.2014 г. </w:t>
      </w:r>
      <w:r w:rsidR="00110FB4" w:rsidRPr="00110FB4">
        <w:t>О бюджете муниципального района</w:t>
      </w:r>
      <w:r w:rsidR="00110FB4">
        <w:t xml:space="preserve"> </w:t>
      </w:r>
      <w:r w:rsidR="00110FB4" w:rsidRPr="00110FB4">
        <w:t>«</w:t>
      </w:r>
      <w:proofErr w:type="spellStart"/>
      <w:r w:rsidR="00110FB4" w:rsidRPr="00110FB4">
        <w:t>Солнцевский</w:t>
      </w:r>
      <w:proofErr w:type="spellEnd"/>
      <w:r w:rsidR="00110FB4" w:rsidRPr="00110FB4">
        <w:t xml:space="preserve"> район» Курской области на 2015 год</w:t>
      </w:r>
      <w:r w:rsidR="00110FB4">
        <w:t xml:space="preserve"> </w:t>
      </w:r>
      <w:r w:rsidR="00110FB4" w:rsidRPr="00110FB4">
        <w:t>и на  плановый период 2016 и 2017 годов</w:t>
      </w:r>
    </w:p>
    <w:p w:rsidR="00110FB4" w:rsidRPr="00FA4909" w:rsidRDefault="00110FB4" w:rsidP="00110FB4">
      <w:pPr>
        <w:pStyle w:val="ad"/>
        <w:ind w:right="-6"/>
        <w:jc w:val="right"/>
      </w:pPr>
      <w:r>
        <w:t>стр. 4</w:t>
      </w:r>
    </w:p>
    <w:sectPr w:rsidR="00110FB4" w:rsidRPr="00FA4909" w:rsidSect="00C81982">
      <w:headerReference w:type="even" r:id="rId11"/>
      <w:headerReference w:type="default" r:id="rId12"/>
      <w:pgSz w:w="8419" w:h="11906" w:orient="landscape" w:code="9"/>
      <w:pgMar w:top="562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DC" w:rsidRDefault="00410FDC">
      <w:r>
        <w:separator/>
      </w:r>
    </w:p>
  </w:endnote>
  <w:endnote w:type="continuationSeparator" w:id="0">
    <w:p w:rsidR="00410FDC" w:rsidRDefault="0041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DC" w:rsidRDefault="00410FDC">
      <w:r>
        <w:separator/>
      </w:r>
    </w:p>
  </w:footnote>
  <w:footnote w:type="continuationSeparator" w:id="0">
    <w:p w:rsidR="00410FDC" w:rsidRDefault="0041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DC" w:rsidRDefault="00410FDC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FDC" w:rsidRDefault="00410F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DC" w:rsidRPr="00C976BD" w:rsidRDefault="00410FDC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64235C">
      <w:rPr>
        <w:rStyle w:val="a6"/>
        <w:noProof/>
        <w:sz w:val="16"/>
        <w:szCs w:val="16"/>
      </w:rPr>
      <w:t>4</w:t>
    </w:r>
    <w:r w:rsidRPr="00C976BD">
      <w:rPr>
        <w:rStyle w:val="a6"/>
        <w:sz w:val="16"/>
        <w:szCs w:val="16"/>
      </w:rPr>
      <w:fldChar w:fldCharType="end"/>
    </w:r>
  </w:p>
  <w:p w:rsidR="00410FDC" w:rsidRDefault="00410F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0DBF"/>
    <w:rsid w:val="00052768"/>
    <w:rsid w:val="000550D3"/>
    <w:rsid w:val="00056B79"/>
    <w:rsid w:val="00061A8D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0FB4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8566A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0FDC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95860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655BB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235C"/>
    <w:rsid w:val="006456D5"/>
    <w:rsid w:val="0065489A"/>
    <w:rsid w:val="00661100"/>
    <w:rsid w:val="00663FD4"/>
    <w:rsid w:val="00674A2F"/>
    <w:rsid w:val="0068672A"/>
    <w:rsid w:val="00691FA4"/>
    <w:rsid w:val="006B2DF9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61F4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335"/>
    <w:rsid w:val="00BD7666"/>
    <w:rsid w:val="00BE09FF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1982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4909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  <w:style w:type="character" w:customStyle="1" w:styleId="95">
    <w:name w:val="Знак Знак9"/>
    <w:basedOn w:val="a0"/>
    <w:rsid w:val="00C81982"/>
    <w:rPr>
      <w:sz w:val="28"/>
      <w:szCs w:val="28"/>
      <w:lang w:val="ru-RU" w:eastAsia="ar-SA" w:bidi="ar-SA"/>
    </w:rPr>
  </w:style>
  <w:style w:type="character" w:customStyle="1" w:styleId="106">
    <w:name w:val="Знак Знак10"/>
    <w:basedOn w:val="a0"/>
    <w:rsid w:val="00C81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7">
    <w:name w:val="Знак Знак8"/>
    <w:basedOn w:val="a0"/>
    <w:rsid w:val="00C81982"/>
    <w:rPr>
      <w:b/>
      <w:bCs/>
      <w:sz w:val="28"/>
      <w:szCs w:val="28"/>
    </w:rPr>
  </w:style>
  <w:style w:type="character" w:customStyle="1" w:styleId="67">
    <w:name w:val="Знак Знак6"/>
    <w:basedOn w:val="a0"/>
    <w:rsid w:val="00C81982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8">
    <w:name w:val="Знак Знак4"/>
    <w:basedOn w:val="a0"/>
    <w:rsid w:val="00C81982"/>
    <w:rPr>
      <w:sz w:val="28"/>
      <w:szCs w:val="28"/>
    </w:rPr>
  </w:style>
  <w:style w:type="paragraph" w:customStyle="1" w:styleId="68">
    <w:name w:val="Основной текст с отступом6"/>
    <w:basedOn w:val="a"/>
    <w:rsid w:val="00C81982"/>
    <w:pPr>
      <w:widowControl/>
      <w:adjustRightInd/>
      <w:spacing w:after="120"/>
      <w:ind w:left="283"/>
    </w:pPr>
  </w:style>
  <w:style w:type="character" w:customStyle="1" w:styleId="218">
    <w:name w:val="Знак Знак21"/>
    <w:basedOn w:val="a0"/>
    <w:rsid w:val="00C81982"/>
    <w:rPr>
      <w:b/>
      <w:bCs/>
      <w:color w:val="663333"/>
      <w:sz w:val="32"/>
      <w:szCs w:val="32"/>
      <w:lang w:val="ru-RU" w:eastAsia="ru-RU" w:bidi="ar-SA"/>
    </w:rPr>
  </w:style>
  <w:style w:type="character" w:customStyle="1" w:styleId="206">
    <w:name w:val="Знак Знак20"/>
    <w:basedOn w:val="a0"/>
    <w:rsid w:val="00C81982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EF95-9E13-4202-BFD9-3B94430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4</cp:revision>
  <cp:lastPrinted>2015-09-30T14:36:00Z</cp:lastPrinted>
  <dcterms:created xsi:type="dcterms:W3CDTF">2015-09-16T07:28:00Z</dcterms:created>
  <dcterms:modified xsi:type="dcterms:W3CDTF">2015-11-09T09:12:00Z</dcterms:modified>
</cp:coreProperties>
</file>